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3C" w:rsidRPr="00F32CFD" w:rsidRDefault="00C30CCA" w:rsidP="0070163C">
      <w:pPr>
        <w:tabs>
          <w:tab w:val="left" w:pos="2862"/>
        </w:tabs>
        <w:jc w:val="center"/>
        <w:rPr>
          <w:b/>
          <w:sz w:val="40"/>
          <w:szCs w:val="28"/>
        </w:rPr>
      </w:pPr>
      <w:r>
        <w:rPr>
          <w:noProof/>
          <w:lang w:eastAsia="en-GB"/>
        </w:rPr>
        <w:drawing>
          <wp:anchor distT="0" distB="0" distL="114300" distR="114300" simplePos="0" relativeHeight="251658240" behindDoc="1" locked="0" layoutInCell="1" allowOverlap="1">
            <wp:simplePos x="0" y="0"/>
            <wp:positionH relativeFrom="column">
              <wp:posOffset>2599787</wp:posOffset>
            </wp:positionH>
            <wp:positionV relativeFrom="paragraph">
              <wp:posOffset>0</wp:posOffset>
            </wp:positionV>
            <wp:extent cx="1525870" cy="1525870"/>
            <wp:effectExtent l="0" t="0" r="0" b="0"/>
            <wp:wrapNone/>
            <wp:docPr id="3" name="Picture 3" descr="C:\Users\User\Downloads\Design 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esign 1.2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870" cy="1525870"/>
                    </a:xfrm>
                    <a:prstGeom prst="rect">
                      <a:avLst/>
                    </a:prstGeom>
                    <a:noFill/>
                    <a:ln>
                      <a:noFill/>
                    </a:ln>
                  </pic:spPr>
                </pic:pic>
              </a:graphicData>
            </a:graphic>
          </wp:anchor>
        </w:drawing>
      </w:r>
      <w:r w:rsidR="00F32CFD" w:rsidRPr="00F32CFD">
        <w:t xml:space="preserve"> </w:t>
      </w:r>
    </w:p>
    <w:p w:rsidR="00890170" w:rsidRDefault="00890170" w:rsidP="0070163C">
      <w:pPr>
        <w:tabs>
          <w:tab w:val="left" w:pos="2862"/>
        </w:tabs>
        <w:jc w:val="center"/>
        <w:rPr>
          <w:b/>
          <w:color w:val="2F6B1F"/>
          <w:szCs w:val="28"/>
        </w:rPr>
      </w:pPr>
    </w:p>
    <w:p w:rsidR="00890170" w:rsidRDefault="00890170" w:rsidP="0070163C">
      <w:pPr>
        <w:tabs>
          <w:tab w:val="left" w:pos="2862"/>
        </w:tabs>
        <w:jc w:val="center"/>
        <w:rPr>
          <w:b/>
          <w:color w:val="2F6B1F"/>
          <w:szCs w:val="28"/>
        </w:rPr>
      </w:pPr>
    </w:p>
    <w:p w:rsidR="00890170" w:rsidRDefault="00890170" w:rsidP="0070163C">
      <w:pPr>
        <w:tabs>
          <w:tab w:val="left" w:pos="2862"/>
        </w:tabs>
        <w:jc w:val="center"/>
        <w:rPr>
          <w:b/>
          <w:color w:val="2F6B1F"/>
          <w:szCs w:val="28"/>
        </w:rPr>
      </w:pPr>
    </w:p>
    <w:p w:rsidR="00890170" w:rsidRDefault="00890170" w:rsidP="0070163C">
      <w:pPr>
        <w:tabs>
          <w:tab w:val="left" w:pos="2862"/>
        </w:tabs>
        <w:jc w:val="center"/>
        <w:rPr>
          <w:b/>
          <w:color w:val="2F6B1F"/>
          <w:szCs w:val="28"/>
        </w:rPr>
      </w:pPr>
    </w:p>
    <w:p w:rsidR="00890170" w:rsidRDefault="00890170" w:rsidP="0070163C">
      <w:pPr>
        <w:tabs>
          <w:tab w:val="left" w:pos="2862"/>
        </w:tabs>
        <w:jc w:val="center"/>
        <w:rPr>
          <w:b/>
          <w:color w:val="2F6B1F"/>
          <w:szCs w:val="28"/>
        </w:rPr>
      </w:pPr>
    </w:p>
    <w:p w:rsidR="00890170" w:rsidRDefault="00890170" w:rsidP="0070163C">
      <w:pPr>
        <w:tabs>
          <w:tab w:val="left" w:pos="2862"/>
        </w:tabs>
        <w:jc w:val="center"/>
        <w:rPr>
          <w:b/>
          <w:color w:val="2F6B1F"/>
          <w:szCs w:val="28"/>
        </w:rPr>
      </w:pPr>
    </w:p>
    <w:p w:rsidR="00707160" w:rsidRPr="00023A82" w:rsidRDefault="00707160" w:rsidP="0070163C">
      <w:pPr>
        <w:tabs>
          <w:tab w:val="left" w:pos="2862"/>
        </w:tabs>
        <w:jc w:val="center"/>
        <w:rPr>
          <w:b/>
          <w:color w:val="2F6B1F"/>
          <w:szCs w:val="28"/>
        </w:rPr>
      </w:pPr>
      <w:r w:rsidRPr="00023A82">
        <w:rPr>
          <w:b/>
          <w:color w:val="2F6B1F"/>
          <w:szCs w:val="28"/>
        </w:rPr>
        <w:t>Annual Conference &amp; Exhibition</w:t>
      </w:r>
    </w:p>
    <w:p w:rsidR="00F32CFD" w:rsidRPr="00023A82" w:rsidRDefault="00F32CFD" w:rsidP="0070163C">
      <w:pPr>
        <w:tabs>
          <w:tab w:val="left" w:pos="2862"/>
        </w:tabs>
        <w:jc w:val="center"/>
        <w:rPr>
          <w:b/>
          <w:color w:val="2F6B1F"/>
          <w:szCs w:val="28"/>
        </w:rPr>
      </w:pPr>
    </w:p>
    <w:p w:rsidR="00F62085" w:rsidRPr="00023A82" w:rsidRDefault="00466E3B" w:rsidP="00A8113F">
      <w:pPr>
        <w:pBdr>
          <w:top w:val="single" w:sz="24" w:space="1" w:color="auto" w:shadow="1"/>
          <w:left w:val="single" w:sz="24" w:space="1" w:color="auto" w:shadow="1"/>
          <w:bottom w:val="single" w:sz="24" w:space="1" w:color="auto" w:shadow="1"/>
          <w:right w:val="single" w:sz="24" w:space="1" w:color="auto" w:shadow="1"/>
        </w:pBdr>
        <w:tabs>
          <w:tab w:val="left" w:pos="2862"/>
        </w:tabs>
        <w:jc w:val="center"/>
        <w:rPr>
          <w:b/>
          <w:i/>
          <w:color w:val="2F6B1F"/>
          <w:sz w:val="32"/>
          <w:szCs w:val="32"/>
        </w:rPr>
      </w:pPr>
      <w:r>
        <w:rPr>
          <w:b/>
          <w:color w:val="2F6B1F"/>
          <w:sz w:val="32"/>
          <w:szCs w:val="32"/>
        </w:rPr>
        <w:t>HEALTH AND SAFETY -</w:t>
      </w:r>
      <w:r w:rsidR="00A075BE">
        <w:rPr>
          <w:b/>
          <w:color w:val="2F6B1F"/>
          <w:sz w:val="32"/>
          <w:szCs w:val="32"/>
        </w:rPr>
        <w:t xml:space="preserve"> THE WAY FORWARD</w:t>
      </w:r>
    </w:p>
    <w:p w:rsidR="002353FD" w:rsidRPr="00023A82" w:rsidRDefault="002353FD" w:rsidP="00495C7F">
      <w:pPr>
        <w:tabs>
          <w:tab w:val="left" w:pos="2862"/>
        </w:tabs>
        <w:jc w:val="center"/>
        <w:rPr>
          <w:b/>
          <w:color w:val="2F6B1F"/>
          <w:szCs w:val="28"/>
        </w:rPr>
      </w:pPr>
    </w:p>
    <w:p w:rsidR="00707160" w:rsidRDefault="00FC21D7" w:rsidP="00A075BE">
      <w:pPr>
        <w:tabs>
          <w:tab w:val="left" w:pos="2862"/>
        </w:tabs>
        <w:jc w:val="center"/>
        <w:rPr>
          <w:b/>
          <w:color w:val="2F6B1F"/>
          <w:szCs w:val="28"/>
        </w:rPr>
      </w:pPr>
      <w:r w:rsidRPr="00BC2386">
        <w:rPr>
          <w:b/>
          <w:color w:val="2F6B1F"/>
          <w:szCs w:val="28"/>
        </w:rPr>
        <w:t xml:space="preserve">Wednesday </w:t>
      </w:r>
      <w:r w:rsidR="00A075BE">
        <w:rPr>
          <w:b/>
          <w:color w:val="2F6B1F"/>
          <w:szCs w:val="28"/>
        </w:rPr>
        <w:t>2</w:t>
      </w:r>
      <w:r w:rsidR="00A075BE" w:rsidRPr="00A075BE">
        <w:rPr>
          <w:b/>
          <w:color w:val="2F6B1F"/>
          <w:szCs w:val="28"/>
          <w:vertAlign w:val="superscript"/>
        </w:rPr>
        <w:t>nd</w:t>
      </w:r>
      <w:r w:rsidR="00A075BE">
        <w:rPr>
          <w:b/>
          <w:color w:val="2F6B1F"/>
          <w:szCs w:val="28"/>
        </w:rPr>
        <w:t xml:space="preserve"> April 2025</w:t>
      </w:r>
    </w:p>
    <w:p w:rsidR="00455829" w:rsidRDefault="00A075BE" w:rsidP="00A075BE">
      <w:pPr>
        <w:tabs>
          <w:tab w:val="left" w:pos="2862"/>
        </w:tabs>
        <w:jc w:val="center"/>
        <w:rPr>
          <w:b/>
          <w:color w:val="4F6228" w:themeColor="accent3" w:themeShade="80"/>
          <w:lang w:val="en"/>
        </w:rPr>
      </w:pPr>
      <w:r w:rsidRPr="00E207A4">
        <w:rPr>
          <w:b/>
          <w:color w:val="4F6228" w:themeColor="accent3" w:themeShade="80"/>
          <w:szCs w:val="28"/>
        </w:rPr>
        <w:t xml:space="preserve">Ricoh Suite, Cardiff City Stadium, </w:t>
      </w:r>
      <w:proofErr w:type="spellStart"/>
      <w:r w:rsidRPr="00E207A4">
        <w:rPr>
          <w:b/>
          <w:color w:val="4F6228" w:themeColor="accent3" w:themeShade="80"/>
        </w:rPr>
        <w:t>Leckwith</w:t>
      </w:r>
      <w:proofErr w:type="spellEnd"/>
      <w:r w:rsidRPr="00E207A4">
        <w:rPr>
          <w:b/>
          <w:color w:val="4F6228" w:themeColor="accent3" w:themeShade="80"/>
        </w:rPr>
        <w:t xml:space="preserve"> Road, Cardiff </w:t>
      </w:r>
      <w:r w:rsidRPr="00E207A4">
        <w:rPr>
          <w:b/>
          <w:color w:val="4F6228" w:themeColor="accent3" w:themeShade="80"/>
          <w:lang w:val="en"/>
        </w:rPr>
        <w:t>CF11 8AZ</w:t>
      </w:r>
    </w:p>
    <w:p w:rsidR="00500B2F" w:rsidRPr="00500B2F" w:rsidRDefault="00500B2F" w:rsidP="00500B2F">
      <w:pPr>
        <w:tabs>
          <w:tab w:val="left" w:pos="2862"/>
        </w:tabs>
        <w:jc w:val="center"/>
        <w:rPr>
          <w:b/>
          <w:color w:val="4F6228" w:themeColor="accent3" w:themeShade="80"/>
          <w:sz w:val="28"/>
          <w:lang w:val="en"/>
        </w:rPr>
      </w:pPr>
    </w:p>
    <w:p w:rsidR="002172A3" w:rsidRDefault="00500B2F" w:rsidP="00500B2F">
      <w:pPr>
        <w:tabs>
          <w:tab w:val="left" w:pos="2862"/>
        </w:tabs>
        <w:jc w:val="center"/>
        <w:rPr>
          <w:b/>
          <w:color w:val="0F243E" w:themeColor="text2" w:themeShade="80"/>
          <w:szCs w:val="22"/>
        </w:rPr>
      </w:pPr>
      <w:r w:rsidRPr="00500B2F">
        <w:rPr>
          <w:b/>
          <w:color w:val="0F243E" w:themeColor="text2" w:themeShade="80"/>
          <w:szCs w:val="22"/>
        </w:rPr>
        <w:t xml:space="preserve">Delegate fee £90 – Booking via </w:t>
      </w:r>
      <w:hyperlink r:id="rId10" w:history="1">
        <w:r w:rsidRPr="002172A3">
          <w:rPr>
            <w:rStyle w:val="Hyperlink"/>
            <w:b/>
            <w:szCs w:val="22"/>
          </w:rPr>
          <w:t>Even</w:t>
        </w:r>
        <w:r w:rsidRPr="002172A3">
          <w:rPr>
            <w:rStyle w:val="Hyperlink"/>
            <w:b/>
            <w:szCs w:val="22"/>
          </w:rPr>
          <w:t>t</w:t>
        </w:r>
        <w:r w:rsidRPr="002172A3">
          <w:rPr>
            <w:rStyle w:val="Hyperlink"/>
            <w:b/>
            <w:szCs w:val="22"/>
          </w:rPr>
          <w:t>b</w:t>
        </w:r>
        <w:r w:rsidRPr="002172A3">
          <w:rPr>
            <w:rStyle w:val="Hyperlink"/>
            <w:b/>
            <w:szCs w:val="22"/>
          </w:rPr>
          <w:t>rite</w:t>
        </w:r>
      </w:hyperlink>
      <w:r w:rsidR="002172A3">
        <w:rPr>
          <w:b/>
          <w:color w:val="0F243E" w:themeColor="text2" w:themeShade="80"/>
          <w:szCs w:val="22"/>
        </w:rPr>
        <w:t xml:space="preserve"> </w:t>
      </w:r>
    </w:p>
    <w:p w:rsidR="00500B2F" w:rsidRPr="00500B2F" w:rsidRDefault="002172A3" w:rsidP="00500B2F">
      <w:pPr>
        <w:tabs>
          <w:tab w:val="left" w:pos="2862"/>
        </w:tabs>
        <w:jc w:val="center"/>
        <w:rPr>
          <w:b/>
          <w:color w:val="0F243E" w:themeColor="text2" w:themeShade="80"/>
          <w:szCs w:val="22"/>
        </w:rPr>
      </w:pPr>
      <w:r w:rsidRPr="002172A3">
        <w:rPr>
          <w:b/>
          <w:color w:val="0F243E" w:themeColor="text2" w:themeShade="80"/>
          <w:szCs w:val="22"/>
        </w:rPr>
        <w:t>https://www.eventbrite.co.uk/e/health-and-safety-the-way-forward-tickets-1152473241489</w:t>
      </w:r>
    </w:p>
    <w:p w:rsidR="00BA7DDF" w:rsidRPr="00BC2386" w:rsidRDefault="008456A5" w:rsidP="00F32CFD">
      <w:pPr>
        <w:pBdr>
          <w:top w:val="single" w:sz="12" w:space="1" w:color="auto"/>
          <w:left w:val="single" w:sz="12" w:space="4" w:color="auto"/>
          <w:bottom w:val="single" w:sz="12" w:space="1" w:color="auto"/>
          <w:right w:val="single" w:sz="12" w:space="4" w:color="auto"/>
        </w:pBdr>
        <w:tabs>
          <w:tab w:val="left" w:pos="2862"/>
        </w:tabs>
        <w:jc w:val="both"/>
        <w:rPr>
          <w:color w:val="000000" w:themeColor="text1"/>
          <w:sz w:val="22"/>
          <w:szCs w:val="22"/>
        </w:rPr>
      </w:pPr>
      <w:r w:rsidRPr="00BC2386">
        <w:rPr>
          <w:b/>
          <w:color w:val="000000" w:themeColor="text1"/>
          <w:sz w:val="22"/>
          <w:szCs w:val="22"/>
        </w:rPr>
        <w:t>South Wales Safety Groups Alliance</w:t>
      </w:r>
      <w:r w:rsidR="005C29DB" w:rsidRPr="00BC2386">
        <w:rPr>
          <w:b/>
          <w:color w:val="000000" w:themeColor="text1"/>
          <w:sz w:val="22"/>
          <w:szCs w:val="22"/>
        </w:rPr>
        <w:t xml:space="preserve"> </w:t>
      </w:r>
      <w:r w:rsidRPr="00BC2386">
        <w:rPr>
          <w:color w:val="000000" w:themeColor="text1"/>
          <w:sz w:val="22"/>
          <w:szCs w:val="22"/>
        </w:rPr>
        <w:t>is a partnership of:</w:t>
      </w:r>
      <w:r w:rsidR="005C29DB" w:rsidRPr="00BC2386">
        <w:rPr>
          <w:color w:val="000000" w:themeColor="text1"/>
          <w:sz w:val="22"/>
          <w:szCs w:val="22"/>
        </w:rPr>
        <w:t xml:space="preserve"> </w:t>
      </w:r>
      <w:r w:rsidRPr="00BC2386">
        <w:rPr>
          <w:b/>
          <w:color w:val="000000" w:themeColor="text1"/>
          <w:sz w:val="22"/>
          <w:szCs w:val="22"/>
        </w:rPr>
        <w:t>South Wales Branch IOSH</w:t>
      </w:r>
      <w:r w:rsidR="005C29DB" w:rsidRPr="00BC2386">
        <w:rPr>
          <w:b/>
          <w:color w:val="000000" w:themeColor="text1"/>
          <w:sz w:val="22"/>
          <w:szCs w:val="22"/>
        </w:rPr>
        <w:t xml:space="preserve">, </w:t>
      </w:r>
      <w:r w:rsidRPr="00BC2386">
        <w:rPr>
          <w:b/>
          <w:color w:val="000000" w:themeColor="text1"/>
          <w:sz w:val="22"/>
          <w:szCs w:val="22"/>
        </w:rPr>
        <w:t>Wales Branch IIRSM</w:t>
      </w:r>
      <w:r w:rsidR="005C29DB" w:rsidRPr="00BC2386">
        <w:rPr>
          <w:b/>
          <w:color w:val="000000" w:themeColor="text1"/>
          <w:sz w:val="22"/>
          <w:szCs w:val="22"/>
        </w:rPr>
        <w:t xml:space="preserve">, </w:t>
      </w:r>
      <w:r w:rsidRPr="00BC2386">
        <w:rPr>
          <w:b/>
          <w:color w:val="000000" w:themeColor="text1"/>
          <w:sz w:val="22"/>
          <w:szCs w:val="22"/>
        </w:rPr>
        <w:t>South Wales Construction Safety Group</w:t>
      </w:r>
      <w:r w:rsidR="005C29DB" w:rsidRPr="00BC2386">
        <w:rPr>
          <w:b/>
          <w:color w:val="000000" w:themeColor="text1"/>
          <w:sz w:val="22"/>
          <w:szCs w:val="22"/>
        </w:rPr>
        <w:t xml:space="preserve">, </w:t>
      </w:r>
      <w:r w:rsidRPr="00BC2386">
        <w:rPr>
          <w:b/>
          <w:color w:val="000000" w:themeColor="text1"/>
          <w:sz w:val="22"/>
          <w:szCs w:val="22"/>
        </w:rPr>
        <w:t>Cardiff &amp; South East Wales Occupational Health &amp; Safety</w:t>
      </w:r>
      <w:r w:rsidR="005C29DB" w:rsidRPr="00BC2386">
        <w:rPr>
          <w:b/>
          <w:color w:val="000000" w:themeColor="text1"/>
          <w:sz w:val="22"/>
          <w:szCs w:val="22"/>
        </w:rPr>
        <w:t xml:space="preserve"> </w:t>
      </w:r>
      <w:r w:rsidR="000B21DE" w:rsidRPr="00BC2386">
        <w:rPr>
          <w:b/>
          <w:color w:val="000000" w:themeColor="text1"/>
          <w:sz w:val="22"/>
          <w:szCs w:val="22"/>
        </w:rPr>
        <w:t xml:space="preserve">Group </w:t>
      </w:r>
      <w:r w:rsidR="005C29DB" w:rsidRPr="00BC2386">
        <w:rPr>
          <w:b/>
          <w:color w:val="000000" w:themeColor="text1"/>
          <w:sz w:val="22"/>
          <w:szCs w:val="22"/>
        </w:rPr>
        <w:t xml:space="preserve">and </w:t>
      </w:r>
      <w:r w:rsidR="00AB75D9">
        <w:rPr>
          <w:b/>
          <w:color w:val="000000" w:themeColor="text1"/>
          <w:sz w:val="22"/>
          <w:szCs w:val="22"/>
        </w:rPr>
        <w:t>South &amp;</w:t>
      </w:r>
      <w:r w:rsidRPr="00BC2386">
        <w:rPr>
          <w:b/>
          <w:color w:val="000000" w:themeColor="text1"/>
          <w:sz w:val="22"/>
          <w:szCs w:val="22"/>
        </w:rPr>
        <w:t xml:space="preserve"> West Wales Safety Group</w:t>
      </w:r>
      <w:r w:rsidR="001567EE" w:rsidRPr="00BC2386">
        <w:rPr>
          <w:b/>
          <w:color w:val="000000" w:themeColor="text1"/>
          <w:sz w:val="22"/>
          <w:szCs w:val="22"/>
        </w:rPr>
        <w:t xml:space="preserve"> </w:t>
      </w:r>
      <w:r w:rsidR="001567EE" w:rsidRPr="00BC2386">
        <w:rPr>
          <w:color w:val="000000" w:themeColor="text1"/>
          <w:sz w:val="22"/>
          <w:szCs w:val="22"/>
        </w:rPr>
        <w:t>with a strategic aim</w:t>
      </w:r>
      <w:r w:rsidR="00B041EC" w:rsidRPr="00BC2386">
        <w:rPr>
          <w:color w:val="000000" w:themeColor="text1"/>
          <w:sz w:val="22"/>
          <w:szCs w:val="22"/>
        </w:rPr>
        <w:t xml:space="preserve"> to improve safety, health and wellbeing of all employees and others in the area. </w:t>
      </w:r>
    </w:p>
    <w:p w:rsidR="00593E53" w:rsidRPr="00C30CCA" w:rsidRDefault="00593E53" w:rsidP="008E31B8">
      <w:pPr>
        <w:tabs>
          <w:tab w:val="left" w:pos="2862"/>
        </w:tabs>
        <w:jc w:val="both"/>
        <w:rPr>
          <w:b/>
          <w:color w:val="0F243E" w:themeColor="text2" w:themeShade="80"/>
          <w:sz w:val="22"/>
          <w:szCs w:val="22"/>
        </w:rPr>
      </w:pPr>
    </w:p>
    <w:p w:rsidR="00D14EF2" w:rsidRDefault="00AB75D9" w:rsidP="00234CA0">
      <w:pPr>
        <w:pBdr>
          <w:top w:val="double" w:sz="4" w:space="1" w:color="auto"/>
          <w:left w:val="double" w:sz="4" w:space="4" w:color="auto"/>
          <w:bottom w:val="double" w:sz="4" w:space="1" w:color="auto"/>
          <w:right w:val="double" w:sz="4" w:space="4" w:color="auto"/>
        </w:pBdr>
        <w:tabs>
          <w:tab w:val="left" w:pos="2862"/>
        </w:tabs>
        <w:jc w:val="both"/>
        <w:rPr>
          <w:sz w:val="22"/>
        </w:rPr>
      </w:pPr>
      <w:r w:rsidRPr="00AB75D9">
        <w:rPr>
          <w:sz w:val="22"/>
        </w:rPr>
        <w:t xml:space="preserve">This year’s </w:t>
      </w:r>
      <w:r>
        <w:rPr>
          <w:sz w:val="22"/>
        </w:rPr>
        <w:t>conference and exhibition</w:t>
      </w:r>
      <w:r w:rsidR="005C5BDE">
        <w:rPr>
          <w:sz w:val="22"/>
        </w:rPr>
        <w:t xml:space="preserve"> will be part of the celebrations to mark the fiftieth anniversary of the formation of the HSE in January 1975.  I</w:t>
      </w:r>
      <w:r w:rsidR="00CF69EF">
        <w:rPr>
          <w:sz w:val="22"/>
        </w:rPr>
        <w:t>t is i</w:t>
      </w:r>
      <w:r w:rsidR="00E839A3">
        <w:rPr>
          <w:sz w:val="22"/>
        </w:rPr>
        <w:t xml:space="preserve">n line with the HSE </w:t>
      </w:r>
      <w:r w:rsidR="00E1462F">
        <w:rPr>
          <w:sz w:val="22"/>
        </w:rPr>
        <w:t xml:space="preserve">vision of </w:t>
      </w:r>
      <w:r w:rsidR="00E1462F" w:rsidRPr="00E1462F">
        <w:rPr>
          <w:b/>
          <w:sz w:val="22"/>
        </w:rPr>
        <w:t>Protecting People and Places</w:t>
      </w:r>
      <w:r w:rsidR="00E1462F">
        <w:rPr>
          <w:sz w:val="22"/>
        </w:rPr>
        <w:t xml:space="preserve"> and their </w:t>
      </w:r>
      <w:r w:rsidR="00E839A3">
        <w:rPr>
          <w:sz w:val="22"/>
        </w:rPr>
        <w:t xml:space="preserve">strategy </w:t>
      </w:r>
      <w:r w:rsidR="005C5BDE">
        <w:rPr>
          <w:sz w:val="22"/>
        </w:rPr>
        <w:t xml:space="preserve">which </w:t>
      </w:r>
      <w:r w:rsidR="00E839A3">
        <w:rPr>
          <w:sz w:val="22"/>
        </w:rPr>
        <w:t>focus</w:t>
      </w:r>
      <w:r w:rsidR="00E1462F">
        <w:rPr>
          <w:sz w:val="22"/>
        </w:rPr>
        <w:t>es</w:t>
      </w:r>
      <w:r w:rsidR="00E839A3">
        <w:rPr>
          <w:sz w:val="22"/>
        </w:rPr>
        <w:t xml:space="preserve"> on tackling both new</w:t>
      </w:r>
      <w:r w:rsidR="00426F93">
        <w:rPr>
          <w:sz w:val="22"/>
        </w:rPr>
        <w:t xml:space="preserve"> </w:t>
      </w:r>
      <w:r w:rsidR="00281DEF">
        <w:rPr>
          <w:sz w:val="22"/>
        </w:rPr>
        <w:t>and</w:t>
      </w:r>
      <w:r w:rsidR="00E839A3">
        <w:rPr>
          <w:sz w:val="22"/>
        </w:rPr>
        <w:t xml:space="preserve"> traditional risk</w:t>
      </w:r>
      <w:r w:rsidR="00281DEF">
        <w:rPr>
          <w:sz w:val="22"/>
        </w:rPr>
        <w:t xml:space="preserve">, responding to future challenges and the changing landscape of work. </w:t>
      </w:r>
    </w:p>
    <w:p w:rsidR="00D14EF2" w:rsidRDefault="00D14EF2" w:rsidP="00234CA0">
      <w:pPr>
        <w:pBdr>
          <w:top w:val="double" w:sz="4" w:space="1" w:color="auto"/>
          <w:left w:val="double" w:sz="4" w:space="4" w:color="auto"/>
          <w:bottom w:val="double" w:sz="4" w:space="1" w:color="auto"/>
          <w:right w:val="double" w:sz="4" w:space="4" w:color="auto"/>
        </w:pBdr>
        <w:tabs>
          <w:tab w:val="left" w:pos="2862"/>
        </w:tabs>
        <w:jc w:val="both"/>
        <w:rPr>
          <w:sz w:val="22"/>
        </w:rPr>
      </w:pPr>
    </w:p>
    <w:p w:rsidR="00AB75D9" w:rsidRDefault="00281DEF" w:rsidP="00234CA0">
      <w:pPr>
        <w:pBdr>
          <w:top w:val="double" w:sz="4" w:space="1" w:color="auto"/>
          <w:left w:val="double" w:sz="4" w:space="4" w:color="auto"/>
          <w:bottom w:val="double" w:sz="4" w:space="1" w:color="auto"/>
          <w:right w:val="double" w:sz="4" w:space="4" w:color="auto"/>
        </w:pBdr>
        <w:tabs>
          <w:tab w:val="left" w:pos="2862"/>
        </w:tabs>
        <w:jc w:val="both"/>
        <w:rPr>
          <w:sz w:val="22"/>
        </w:rPr>
      </w:pPr>
      <w:r>
        <w:rPr>
          <w:sz w:val="22"/>
        </w:rPr>
        <w:t xml:space="preserve">We start with looking at the New Building Act and plans for its enforcement in Wales. Followed by </w:t>
      </w:r>
      <w:r w:rsidR="00D14EF2">
        <w:rPr>
          <w:sz w:val="22"/>
        </w:rPr>
        <w:t xml:space="preserve">a talk on </w:t>
      </w:r>
      <w:r w:rsidR="009F41DB">
        <w:rPr>
          <w:sz w:val="22"/>
        </w:rPr>
        <w:t>‘</w:t>
      </w:r>
      <w:r>
        <w:rPr>
          <w:sz w:val="22"/>
        </w:rPr>
        <w:t>up to the minute</w:t>
      </w:r>
      <w:r w:rsidR="009F41DB">
        <w:rPr>
          <w:sz w:val="22"/>
        </w:rPr>
        <w:t>’</w:t>
      </w:r>
      <w:r>
        <w:rPr>
          <w:sz w:val="22"/>
        </w:rPr>
        <w:t xml:space="preserve"> methods of dealing with the age old risks of working at height. </w:t>
      </w:r>
    </w:p>
    <w:p w:rsidR="00D14EF2" w:rsidRDefault="00D14EF2" w:rsidP="00234CA0">
      <w:pPr>
        <w:pBdr>
          <w:top w:val="double" w:sz="4" w:space="1" w:color="auto"/>
          <w:left w:val="double" w:sz="4" w:space="4" w:color="auto"/>
          <w:bottom w:val="double" w:sz="4" w:space="1" w:color="auto"/>
          <w:right w:val="double" w:sz="4" w:space="4" w:color="auto"/>
        </w:pBdr>
        <w:tabs>
          <w:tab w:val="left" w:pos="2862"/>
        </w:tabs>
        <w:jc w:val="both"/>
        <w:rPr>
          <w:sz w:val="22"/>
        </w:rPr>
      </w:pPr>
    </w:p>
    <w:p w:rsidR="00D14EF2" w:rsidRDefault="00D14EF2" w:rsidP="00234CA0">
      <w:pPr>
        <w:pBdr>
          <w:top w:val="double" w:sz="4" w:space="1" w:color="auto"/>
          <w:left w:val="double" w:sz="4" w:space="4" w:color="auto"/>
          <w:bottom w:val="double" w:sz="4" w:space="1" w:color="auto"/>
          <w:right w:val="double" w:sz="4" w:space="4" w:color="auto"/>
        </w:pBdr>
        <w:tabs>
          <w:tab w:val="left" w:pos="2862"/>
        </w:tabs>
        <w:jc w:val="both"/>
        <w:rPr>
          <w:sz w:val="22"/>
        </w:rPr>
      </w:pPr>
      <w:r>
        <w:rPr>
          <w:sz w:val="22"/>
        </w:rPr>
        <w:t>Work related ill-health is still increasing with the most commonly reported causes being stress, depression and anxiety. Our speaker will suggest ways to dealing with these issues. PPE is next on the agenda with a review of the regulations and regulatory landscape.</w:t>
      </w:r>
      <w:r w:rsidR="00CF69EF">
        <w:rPr>
          <w:sz w:val="22"/>
        </w:rPr>
        <w:t xml:space="preserve"> </w:t>
      </w:r>
      <w:r>
        <w:rPr>
          <w:sz w:val="22"/>
        </w:rPr>
        <w:t>The afternoon session sees us discussing both the novel</w:t>
      </w:r>
      <w:r w:rsidR="009F41DB">
        <w:rPr>
          <w:sz w:val="22"/>
        </w:rPr>
        <w:t xml:space="preserve"> and the old concerns – use of drones and driving at work. </w:t>
      </w:r>
    </w:p>
    <w:p w:rsidR="009F41DB" w:rsidRDefault="009F41DB" w:rsidP="00234CA0">
      <w:pPr>
        <w:pBdr>
          <w:top w:val="double" w:sz="4" w:space="1" w:color="auto"/>
          <w:left w:val="double" w:sz="4" w:space="4" w:color="auto"/>
          <w:bottom w:val="double" w:sz="4" w:space="1" w:color="auto"/>
          <w:right w:val="double" w:sz="4" w:space="4" w:color="auto"/>
        </w:pBdr>
        <w:tabs>
          <w:tab w:val="left" w:pos="2862"/>
        </w:tabs>
        <w:jc w:val="both"/>
        <w:rPr>
          <w:sz w:val="22"/>
        </w:rPr>
      </w:pPr>
    </w:p>
    <w:p w:rsidR="009F41DB" w:rsidRDefault="009F41DB" w:rsidP="00234CA0">
      <w:pPr>
        <w:pBdr>
          <w:top w:val="double" w:sz="4" w:space="1" w:color="auto"/>
          <w:left w:val="double" w:sz="4" w:space="4" w:color="auto"/>
          <w:bottom w:val="double" w:sz="4" w:space="1" w:color="auto"/>
          <w:right w:val="double" w:sz="4" w:space="4" w:color="auto"/>
        </w:pBdr>
        <w:tabs>
          <w:tab w:val="left" w:pos="2862"/>
        </w:tabs>
        <w:jc w:val="both"/>
        <w:rPr>
          <w:color w:val="2F6B1F"/>
          <w:sz w:val="22"/>
        </w:rPr>
      </w:pPr>
      <w:r>
        <w:rPr>
          <w:sz w:val="22"/>
        </w:rPr>
        <w:t xml:space="preserve">We have attracted excellent speakers who are renowned experts in their field, who will inform and </w:t>
      </w:r>
      <w:r w:rsidR="00CF69EF">
        <w:rPr>
          <w:sz w:val="22"/>
        </w:rPr>
        <w:t>entertain</w:t>
      </w:r>
      <w:r>
        <w:rPr>
          <w:sz w:val="22"/>
        </w:rPr>
        <w:t xml:space="preserve">. </w:t>
      </w:r>
      <w:r w:rsidR="00500B2F">
        <w:rPr>
          <w:sz w:val="22"/>
        </w:rPr>
        <w:t>This conference</w:t>
      </w:r>
      <w:r>
        <w:rPr>
          <w:sz w:val="22"/>
        </w:rPr>
        <w:t xml:space="preserve"> </w:t>
      </w:r>
      <w:r w:rsidR="00500B2F">
        <w:rPr>
          <w:sz w:val="22"/>
        </w:rPr>
        <w:t xml:space="preserve">is </w:t>
      </w:r>
      <w:r>
        <w:rPr>
          <w:sz w:val="22"/>
        </w:rPr>
        <w:t>not to be missed!</w:t>
      </w:r>
    </w:p>
    <w:p w:rsidR="008E31B8" w:rsidRPr="000A383C" w:rsidRDefault="00522AB5" w:rsidP="00522AB5">
      <w:pPr>
        <w:pStyle w:val="NormalWeb"/>
        <w:rPr>
          <w:color w:val="76923C" w:themeColor="accent3" w:themeShade="BF"/>
          <w:sz w:val="22"/>
        </w:rPr>
      </w:pPr>
      <w:r w:rsidRPr="000A383C">
        <w:rPr>
          <w:color w:val="76923C" w:themeColor="accent3" w:themeShade="BF"/>
          <w:sz w:val="22"/>
          <w:szCs w:val="27"/>
        </w:rPr>
        <w:t>Visit our vibrant exhibition, showcasing safety solutions from</w:t>
      </w:r>
      <w:r w:rsidR="007217FA">
        <w:rPr>
          <w:color w:val="76923C" w:themeColor="accent3" w:themeShade="BF"/>
          <w:sz w:val="22"/>
          <w:szCs w:val="27"/>
        </w:rPr>
        <w:t xml:space="preserve"> local and national businesses. It is a great opportunity to n</w:t>
      </w:r>
      <w:r w:rsidRPr="000A383C">
        <w:rPr>
          <w:color w:val="76923C" w:themeColor="accent3" w:themeShade="BF"/>
          <w:sz w:val="22"/>
          <w:szCs w:val="27"/>
        </w:rPr>
        <w:t xml:space="preserve">etwork with our speakers, exhibitors, and fellow delegates. </w:t>
      </w:r>
    </w:p>
    <w:p w:rsidR="008E31B8" w:rsidRDefault="008E31B8" w:rsidP="00F32CFD">
      <w:pPr>
        <w:tabs>
          <w:tab w:val="left" w:pos="2862"/>
        </w:tabs>
        <w:jc w:val="both"/>
        <w:rPr>
          <w:color w:val="02094C"/>
          <w:sz w:val="22"/>
        </w:rPr>
      </w:pPr>
      <w:r w:rsidRPr="00BC2386">
        <w:rPr>
          <w:color w:val="02094C"/>
          <w:sz w:val="22"/>
        </w:rPr>
        <w:t xml:space="preserve">Don't miss the chance to win a thrilling supercar circuit drive in our exciting prize draw to conclude the day! Secure your spot now for a unique blend of history, innovation, and networking at the </w:t>
      </w:r>
      <w:r w:rsidRPr="00BC2386">
        <w:rPr>
          <w:b/>
          <w:bCs/>
          <w:color w:val="02094C"/>
          <w:sz w:val="22"/>
        </w:rPr>
        <w:t xml:space="preserve">South Wales Safety </w:t>
      </w:r>
      <w:r w:rsidR="001567EE" w:rsidRPr="00BC2386">
        <w:rPr>
          <w:b/>
          <w:bCs/>
          <w:color w:val="02094C"/>
          <w:sz w:val="22"/>
        </w:rPr>
        <w:t xml:space="preserve">Groups Alliance </w:t>
      </w:r>
      <w:r w:rsidR="00023A82" w:rsidRPr="00BC2386">
        <w:rPr>
          <w:b/>
          <w:bCs/>
          <w:color w:val="02094C"/>
          <w:sz w:val="22"/>
        </w:rPr>
        <w:t>c</w:t>
      </w:r>
      <w:r w:rsidRPr="00BC2386">
        <w:rPr>
          <w:b/>
          <w:bCs/>
          <w:color w:val="02094C"/>
          <w:sz w:val="22"/>
        </w:rPr>
        <w:t>onference</w:t>
      </w:r>
      <w:r w:rsidR="00023A82" w:rsidRPr="00BC2386">
        <w:rPr>
          <w:b/>
          <w:bCs/>
          <w:color w:val="02094C"/>
          <w:sz w:val="22"/>
        </w:rPr>
        <w:t xml:space="preserve"> and </w:t>
      </w:r>
      <w:r w:rsidR="00862054" w:rsidRPr="00BC2386">
        <w:rPr>
          <w:b/>
          <w:bCs/>
          <w:color w:val="02094C"/>
          <w:sz w:val="22"/>
        </w:rPr>
        <w:t xml:space="preserve">exhibition </w:t>
      </w:r>
      <w:r w:rsidR="00862054" w:rsidRPr="00BC2386">
        <w:rPr>
          <w:color w:val="02094C"/>
          <w:sz w:val="22"/>
        </w:rPr>
        <w:t>–</w:t>
      </w:r>
      <w:r w:rsidRPr="00BC2386">
        <w:rPr>
          <w:color w:val="02094C"/>
          <w:sz w:val="22"/>
        </w:rPr>
        <w:t xml:space="preserve"> where it's not just an event but a catalyst for the future of workplace safety!</w:t>
      </w:r>
    </w:p>
    <w:p w:rsidR="00CF69EF" w:rsidRDefault="00500B2F" w:rsidP="00F32CFD">
      <w:pPr>
        <w:tabs>
          <w:tab w:val="left" w:pos="2862"/>
        </w:tabs>
        <w:jc w:val="both"/>
        <w:rPr>
          <w:color w:val="02094C"/>
          <w:sz w:val="22"/>
        </w:rPr>
      </w:pPr>
      <w:r w:rsidRPr="00184BCC">
        <w:rPr>
          <w:noProof/>
          <w:sz w:val="36"/>
          <w:szCs w:val="28"/>
          <w:lang w:eastAsia="en-GB"/>
        </w:rPr>
        <mc:AlternateContent>
          <mc:Choice Requires="wps">
            <w:drawing>
              <wp:anchor distT="0" distB="0" distL="114300" distR="114300" simplePos="0" relativeHeight="251661312" behindDoc="0" locked="0" layoutInCell="1" allowOverlap="1" wp14:anchorId="1A512514" wp14:editId="36082132">
                <wp:simplePos x="0" y="0"/>
                <wp:positionH relativeFrom="column">
                  <wp:posOffset>1485900</wp:posOffset>
                </wp:positionH>
                <wp:positionV relativeFrom="paragraph">
                  <wp:posOffset>153670</wp:posOffset>
                </wp:positionV>
                <wp:extent cx="5181600" cy="781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81050"/>
                        </a:xfrm>
                        <a:prstGeom prst="rect">
                          <a:avLst/>
                        </a:prstGeom>
                        <a:solidFill>
                          <a:srgbClr val="FFFFFF"/>
                        </a:solidFill>
                        <a:ln w="9525">
                          <a:solidFill>
                            <a:srgbClr val="000000"/>
                          </a:solidFill>
                          <a:miter lim="800000"/>
                          <a:headEnd/>
                          <a:tailEnd/>
                        </a:ln>
                      </wps:spPr>
                      <wps:txbx>
                        <w:txbxContent>
                          <w:p w:rsidR="00402A62" w:rsidRDefault="00402A62" w:rsidP="00184BCC">
                            <w:pPr>
                              <w:jc w:val="both"/>
                              <w:rPr>
                                <w:rFonts w:ascii="Bahnschrift SemiLight SemiConde" w:hAnsi="Bahnschrift SemiLight SemiConde"/>
                                <w:i/>
                                <w:color w:val="C0504D" w:themeColor="accent2"/>
                                <w:sz w:val="22"/>
                              </w:rPr>
                            </w:pPr>
                            <w:r>
                              <w:rPr>
                                <w:rFonts w:ascii="Bahnschrift SemiLight SemiConde" w:hAnsi="Bahnschrift SemiLight SemiConde"/>
                                <w:i/>
                                <w:color w:val="C0504D" w:themeColor="accent2"/>
                                <w:sz w:val="22"/>
                              </w:rPr>
                              <w:t xml:space="preserve">CELEBRATING 50 YEARS OF THE HEALTH AND SAFETY EXECUTIVE </w:t>
                            </w:r>
                          </w:p>
                          <w:p w:rsidR="00184BCC" w:rsidRPr="00234CA0" w:rsidRDefault="00184BCC" w:rsidP="00184BCC">
                            <w:pPr>
                              <w:jc w:val="both"/>
                              <w:rPr>
                                <w:rFonts w:ascii="Bahnschrift SemiLight SemiConde" w:hAnsi="Bahnschrift SemiLight SemiConde"/>
                                <w:i/>
                                <w:color w:val="C0504D" w:themeColor="accent2"/>
                                <w:sz w:val="22"/>
                              </w:rPr>
                            </w:pPr>
                            <w:r w:rsidRPr="00234CA0">
                              <w:rPr>
                                <w:rFonts w:ascii="Bahnschrift SemiLight SemiConde" w:hAnsi="Bahnschrift SemiLight SemiConde"/>
                                <w:i/>
                                <w:color w:val="C0504D" w:themeColor="accent2"/>
                                <w:sz w:val="22"/>
                              </w:rPr>
                              <w:t xml:space="preserve">With a set of shared objectives, HSE helps to keep Great Britain one of the safest and best places to live and work. Bringing people and organisations together, sharing knowledge, expertise and data, they make a real impact on reducing death, ill health and injury. </w:t>
                            </w:r>
                          </w:p>
                          <w:p w:rsidR="00184BCC" w:rsidRDefault="00184BCC" w:rsidP="00184BC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12.1pt;width:408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">
                <v:textbox>
                  <w:txbxContent>
                    <w:p w:rsidR="00402A62" w:rsidRDefault="00402A62" w:rsidP="00184BCC">
                      <w:pPr>
                        <w:jc w:val="both"/>
                        <w:rPr>
                          <w:rFonts w:ascii="Bahnschrift SemiLight SemiConde" w:hAnsi="Bahnschrift SemiLight SemiConde"/>
                          <w:i/>
                          <w:color w:val="C0504D" w:themeColor="accent2"/>
                          <w:sz w:val="22"/>
                        </w:rPr>
                      </w:pPr>
                      <w:r>
                        <w:rPr>
                          <w:rFonts w:ascii="Bahnschrift SemiLight SemiConde" w:hAnsi="Bahnschrift SemiLight SemiConde"/>
                          <w:i/>
                          <w:color w:val="C0504D" w:themeColor="accent2"/>
                          <w:sz w:val="22"/>
                        </w:rPr>
                        <w:t xml:space="preserve">CELEBRATING 50 YEARS OF THE HEALTH AND SAFETY EXECUTIVE </w:t>
                      </w:r>
                      <w:bookmarkStart w:id="1" w:name="_GoBack"/>
                      <w:bookmarkEnd w:id="1"/>
                    </w:p>
                    <w:p w:rsidR="00184BCC" w:rsidRPr="00234CA0" w:rsidRDefault="00184BCC" w:rsidP="00184BCC">
                      <w:pPr>
                        <w:jc w:val="both"/>
                        <w:rPr>
                          <w:rFonts w:ascii="Bahnschrift SemiLight SemiConde" w:hAnsi="Bahnschrift SemiLight SemiConde"/>
                          <w:i/>
                          <w:color w:val="C0504D" w:themeColor="accent2"/>
                          <w:sz w:val="22"/>
                        </w:rPr>
                      </w:pPr>
                      <w:r w:rsidRPr="00234CA0">
                        <w:rPr>
                          <w:rFonts w:ascii="Bahnschrift SemiLight SemiConde" w:hAnsi="Bahnschrift SemiLight SemiConde"/>
                          <w:i/>
                          <w:color w:val="C0504D" w:themeColor="accent2"/>
                          <w:sz w:val="22"/>
                        </w:rPr>
                        <w:t xml:space="preserve">With a set of shared objectives, HSE helps to keep Great Britain one of the safest and best places to live and work. Bringing people and organisations together, sharing knowledge, expertise and data, they make a real impact on reducing death, ill health and injury. </w:t>
                      </w:r>
                    </w:p>
                    <w:p w:rsidR="00184BCC" w:rsidRDefault="00184BCC" w:rsidP="00184BCC">
                      <w:pPr>
                        <w:jc w:val="right"/>
                      </w:pPr>
                    </w:p>
                  </w:txbxContent>
                </v:textbox>
              </v:shape>
            </w:pict>
          </mc:Fallback>
        </mc:AlternateContent>
      </w:r>
    </w:p>
    <w:p w:rsidR="00CF69EF" w:rsidRPr="00BC2386" w:rsidRDefault="00CF69EF" w:rsidP="00F32CFD">
      <w:pPr>
        <w:tabs>
          <w:tab w:val="left" w:pos="2862"/>
        </w:tabs>
        <w:jc w:val="both"/>
        <w:rPr>
          <w:color w:val="02094C"/>
          <w:sz w:val="22"/>
        </w:rPr>
      </w:pPr>
      <w:r>
        <w:rPr>
          <w:noProof/>
          <w:lang w:eastAsia="en-GB"/>
        </w:rPr>
        <w:drawing>
          <wp:inline distT="0" distB="0" distL="0" distR="0" wp14:anchorId="27A52C19" wp14:editId="06997E5F">
            <wp:extent cx="1485900" cy="776385"/>
            <wp:effectExtent l="0" t="0" r="0" b="5080"/>
            <wp:docPr id="7" name="Picture 7" descr="C:\Users\User\AppData\Local\Temp\46eaa4f1-2641-4d07-854a-36f5ef0651e7_50th-anniversary-stakeholder-pack.zip.1e7\linkedin-shared-image-or-shared-link-1200x627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46eaa4f1-2641-4d07-854a-36f5ef0651e7_50th-anniversary-stakeholder-pack.zip.1e7\linkedin-shared-image-or-shared-link-1200x627p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899" cy="784222"/>
                    </a:xfrm>
                    <a:prstGeom prst="rect">
                      <a:avLst/>
                    </a:prstGeom>
                    <a:noFill/>
                    <a:ln>
                      <a:noFill/>
                    </a:ln>
                  </pic:spPr>
                </pic:pic>
              </a:graphicData>
            </a:graphic>
          </wp:inline>
        </w:drawing>
      </w:r>
    </w:p>
    <w:p w:rsidR="00965FC6" w:rsidRPr="00C30CCA" w:rsidRDefault="00965FC6" w:rsidP="008E31B8">
      <w:pPr>
        <w:tabs>
          <w:tab w:val="left" w:pos="2862"/>
        </w:tabs>
        <w:jc w:val="both"/>
        <w:rPr>
          <w:color w:val="0F243E" w:themeColor="text2" w:themeShade="80"/>
          <w:sz w:val="22"/>
        </w:rPr>
      </w:pPr>
    </w:p>
    <w:p w:rsidR="002172A3" w:rsidRDefault="00965FC6" w:rsidP="00135D56">
      <w:pPr>
        <w:tabs>
          <w:tab w:val="left" w:pos="2862"/>
        </w:tabs>
        <w:jc w:val="center"/>
        <w:rPr>
          <w:b/>
          <w:bCs/>
          <w:sz w:val="22"/>
          <w:szCs w:val="22"/>
        </w:rPr>
      </w:pPr>
      <w:r w:rsidRPr="00965FC6">
        <w:rPr>
          <w:b/>
          <w:bCs/>
          <w:sz w:val="22"/>
          <w:szCs w:val="22"/>
        </w:rPr>
        <w:t>A</w:t>
      </w:r>
      <w:r w:rsidR="00A075BE">
        <w:rPr>
          <w:b/>
          <w:bCs/>
          <w:sz w:val="22"/>
          <w:szCs w:val="22"/>
        </w:rPr>
        <w:t>ll for the excellent value of £9</w:t>
      </w:r>
      <w:r w:rsidRPr="00965FC6">
        <w:rPr>
          <w:b/>
          <w:bCs/>
          <w:sz w:val="22"/>
          <w:szCs w:val="22"/>
        </w:rPr>
        <w:t>0 per delegate</w:t>
      </w:r>
      <w:r w:rsidR="007E0342">
        <w:rPr>
          <w:b/>
          <w:bCs/>
          <w:sz w:val="22"/>
          <w:szCs w:val="22"/>
        </w:rPr>
        <w:t xml:space="preserve"> Booking via </w:t>
      </w:r>
      <w:hyperlink r:id="rId12" w:history="1">
        <w:r w:rsidR="007E0342" w:rsidRPr="007E0342">
          <w:rPr>
            <w:rStyle w:val="Hyperlink"/>
            <w:b/>
            <w:bCs/>
            <w:sz w:val="22"/>
            <w:szCs w:val="22"/>
          </w:rPr>
          <w:t>thi</w:t>
        </w:r>
        <w:r w:rsidR="007E0342" w:rsidRPr="007E0342">
          <w:rPr>
            <w:rStyle w:val="Hyperlink"/>
            <w:b/>
            <w:bCs/>
            <w:sz w:val="22"/>
            <w:szCs w:val="22"/>
          </w:rPr>
          <w:t>s</w:t>
        </w:r>
        <w:r w:rsidR="007E0342" w:rsidRPr="007E0342">
          <w:rPr>
            <w:rStyle w:val="Hyperlink"/>
            <w:b/>
            <w:bCs/>
            <w:sz w:val="22"/>
            <w:szCs w:val="22"/>
          </w:rPr>
          <w:t xml:space="preserve"> l</w:t>
        </w:r>
        <w:r w:rsidR="007E0342" w:rsidRPr="007E0342">
          <w:rPr>
            <w:rStyle w:val="Hyperlink"/>
            <w:b/>
            <w:bCs/>
            <w:sz w:val="22"/>
            <w:szCs w:val="22"/>
          </w:rPr>
          <w:t>i</w:t>
        </w:r>
        <w:r w:rsidR="007E0342" w:rsidRPr="007E0342">
          <w:rPr>
            <w:rStyle w:val="Hyperlink"/>
            <w:b/>
            <w:bCs/>
            <w:sz w:val="22"/>
            <w:szCs w:val="22"/>
          </w:rPr>
          <w:t>nk</w:t>
        </w:r>
      </w:hyperlink>
      <w:r w:rsidR="007E0342">
        <w:rPr>
          <w:b/>
          <w:bCs/>
          <w:sz w:val="22"/>
          <w:szCs w:val="22"/>
        </w:rPr>
        <w:t xml:space="preserve"> or </w:t>
      </w:r>
    </w:p>
    <w:p w:rsidR="00965FC6" w:rsidRPr="00965FC6" w:rsidRDefault="002172A3" w:rsidP="00135D56">
      <w:pPr>
        <w:tabs>
          <w:tab w:val="left" w:pos="2862"/>
        </w:tabs>
        <w:jc w:val="center"/>
        <w:rPr>
          <w:b/>
          <w:bCs/>
          <w:sz w:val="22"/>
          <w:szCs w:val="22"/>
        </w:rPr>
      </w:pPr>
      <w:r w:rsidRPr="002172A3">
        <w:rPr>
          <w:b/>
          <w:bCs/>
          <w:sz w:val="22"/>
          <w:szCs w:val="22"/>
        </w:rPr>
        <w:t>https://www.eventbrite.co.uk/e/health-and-safety-the-way-forward-tickets-1152473241489</w:t>
      </w:r>
    </w:p>
    <w:p w:rsidR="002172A3" w:rsidRDefault="002172A3" w:rsidP="002172A3">
      <w:pPr>
        <w:tabs>
          <w:tab w:val="left" w:pos="2862"/>
        </w:tabs>
      </w:pPr>
    </w:p>
    <w:p w:rsidR="005C5BDE" w:rsidRPr="00A075BE" w:rsidRDefault="00135D56" w:rsidP="002172A3">
      <w:pPr>
        <w:tabs>
          <w:tab w:val="left" w:pos="2862"/>
        </w:tabs>
        <w:rPr>
          <w:noProof/>
        </w:rPr>
      </w:pPr>
      <w:r w:rsidRPr="002C51BA">
        <w:t xml:space="preserve">If you do </w:t>
      </w:r>
      <w:r w:rsidRPr="002C51BA">
        <w:rPr>
          <w:b/>
        </w:rPr>
        <w:t xml:space="preserve">not </w:t>
      </w:r>
      <w:r w:rsidRPr="002C51BA">
        <w:t>have access to your organisation’s credit card, an invoice can be provided – please e mail</w:t>
      </w:r>
      <w:r w:rsidRPr="002C51BA">
        <w:rPr>
          <w:color w:val="FF0000"/>
        </w:rPr>
        <w:t xml:space="preserve"> </w:t>
      </w:r>
      <w:hyperlink r:id="rId13" w:history="1">
        <w:r w:rsidRPr="002F10E5">
          <w:rPr>
            <w:rStyle w:val="Hyperlink"/>
          </w:rPr>
          <w:t>South.Wales.sga@gmail.com</w:t>
        </w:r>
      </w:hyperlink>
      <w:r w:rsidRPr="002C51BA">
        <w:t xml:space="preserve"> to make that request.</w:t>
      </w:r>
      <w:r w:rsidRPr="002C51BA">
        <w:rPr>
          <w:color w:val="FF0000"/>
        </w:rPr>
        <w:t xml:space="preserve"> </w:t>
      </w:r>
      <w:r w:rsidR="00F32CFD" w:rsidRPr="00023A82">
        <w:rPr>
          <w:sz w:val="22"/>
          <w:szCs w:val="22"/>
        </w:rPr>
        <w:t>For any inquiries or additional inform</w:t>
      </w:r>
      <w:r w:rsidR="000E7CC2">
        <w:rPr>
          <w:sz w:val="22"/>
          <w:szCs w:val="22"/>
        </w:rPr>
        <w:t xml:space="preserve">ation, please contact Ann Jones, </w:t>
      </w:r>
      <w:bookmarkStart w:id="0" w:name="_GoBack"/>
      <w:bookmarkEnd w:id="0"/>
      <w:r w:rsidR="00F32CFD" w:rsidRPr="00023A82">
        <w:rPr>
          <w:sz w:val="22"/>
          <w:szCs w:val="22"/>
        </w:rPr>
        <w:t>South Wales Safety Groups Alliance:</w:t>
      </w:r>
      <w:r w:rsidR="002172A3">
        <w:rPr>
          <w:sz w:val="22"/>
          <w:szCs w:val="22"/>
        </w:rPr>
        <w:t xml:space="preserve"> </w:t>
      </w:r>
      <w:r w:rsidR="00266F98" w:rsidRPr="00023A82">
        <w:rPr>
          <w:sz w:val="22"/>
          <w:szCs w:val="22"/>
        </w:rPr>
        <w:t>m</w:t>
      </w:r>
      <w:r w:rsidR="001A07A5" w:rsidRPr="00023A82">
        <w:rPr>
          <w:sz w:val="22"/>
          <w:szCs w:val="22"/>
        </w:rPr>
        <w:t>ob 07870 316475</w:t>
      </w:r>
      <w:r w:rsidR="002172A3">
        <w:rPr>
          <w:sz w:val="22"/>
          <w:szCs w:val="22"/>
        </w:rPr>
        <w:t xml:space="preserve"> </w:t>
      </w:r>
      <w:r w:rsidR="00054F84" w:rsidRPr="00023A82">
        <w:rPr>
          <w:sz w:val="22"/>
          <w:szCs w:val="22"/>
        </w:rPr>
        <w:t xml:space="preserve">email </w:t>
      </w:r>
      <w:hyperlink r:id="rId14" w:history="1">
        <w:r w:rsidR="00054F84" w:rsidRPr="00023A82">
          <w:rPr>
            <w:rStyle w:val="Hyperlink"/>
            <w:color w:val="auto"/>
            <w:sz w:val="22"/>
            <w:szCs w:val="22"/>
          </w:rPr>
          <w:t>South.Wales.sga@gmail.com</w:t>
        </w:r>
      </w:hyperlink>
      <w:r w:rsidR="002353FD" w:rsidRPr="00023A82">
        <w:rPr>
          <w:noProof/>
        </w:rPr>
        <w:t xml:space="preserve"> </w:t>
      </w:r>
    </w:p>
    <w:p w:rsidR="00A075BE" w:rsidRDefault="00A075BE" w:rsidP="0070163C">
      <w:pPr>
        <w:tabs>
          <w:tab w:val="left" w:pos="2862"/>
        </w:tabs>
        <w:jc w:val="center"/>
        <w:rPr>
          <w:b/>
          <w:sz w:val="36"/>
          <w:szCs w:val="28"/>
        </w:rPr>
      </w:pPr>
      <w:r>
        <w:rPr>
          <w:noProof/>
          <w:lang w:eastAsia="en-GB"/>
        </w:rPr>
        <w:lastRenderedPageBreak/>
        <w:drawing>
          <wp:inline distT="0" distB="0" distL="0" distR="0" wp14:anchorId="61E6279E" wp14:editId="558ACCC3">
            <wp:extent cx="1357576" cy="1357576"/>
            <wp:effectExtent l="0" t="0" r="0" b="0"/>
            <wp:docPr id="2" name="Picture 2" descr="C:\Users\User\Downloads\Design 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Design 1.2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4750" cy="1364750"/>
                    </a:xfrm>
                    <a:prstGeom prst="rect">
                      <a:avLst/>
                    </a:prstGeom>
                    <a:noFill/>
                    <a:ln>
                      <a:noFill/>
                    </a:ln>
                  </pic:spPr>
                </pic:pic>
              </a:graphicData>
            </a:graphic>
          </wp:inline>
        </w:drawing>
      </w:r>
    </w:p>
    <w:p w:rsidR="00266F98" w:rsidRPr="00023A82" w:rsidRDefault="00266F98" w:rsidP="00266F98">
      <w:pPr>
        <w:tabs>
          <w:tab w:val="left" w:pos="2862"/>
        </w:tabs>
        <w:jc w:val="center"/>
        <w:rPr>
          <w:b/>
          <w:color w:val="2F6B1F"/>
          <w:szCs w:val="28"/>
        </w:rPr>
      </w:pPr>
      <w:r w:rsidRPr="00023A82">
        <w:rPr>
          <w:b/>
          <w:color w:val="2F6B1F"/>
          <w:szCs w:val="28"/>
        </w:rPr>
        <w:t>Annual Conference &amp; Exhibition</w:t>
      </w:r>
    </w:p>
    <w:p w:rsidR="00A075BE" w:rsidRPr="00023A82" w:rsidRDefault="00466E3B" w:rsidP="00A075BE">
      <w:pPr>
        <w:pBdr>
          <w:top w:val="single" w:sz="24" w:space="1" w:color="auto" w:shadow="1"/>
          <w:left w:val="single" w:sz="24" w:space="1" w:color="auto" w:shadow="1"/>
          <w:bottom w:val="single" w:sz="24" w:space="1" w:color="auto" w:shadow="1"/>
          <w:right w:val="single" w:sz="24" w:space="1" w:color="auto" w:shadow="1"/>
        </w:pBdr>
        <w:tabs>
          <w:tab w:val="left" w:pos="2862"/>
        </w:tabs>
        <w:jc w:val="center"/>
        <w:rPr>
          <w:b/>
          <w:i/>
          <w:color w:val="2F6B1F"/>
          <w:sz w:val="32"/>
          <w:szCs w:val="32"/>
        </w:rPr>
      </w:pPr>
      <w:r>
        <w:rPr>
          <w:b/>
          <w:color w:val="2F6B1F"/>
          <w:sz w:val="32"/>
          <w:szCs w:val="32"/>
        </w:rPr>
        <w:t xml:space="preserve">HEALTH AND SAFETY - </w:t>
      </w:r>
      <w:r w:rsidR="00A075BE">
        <w:rPr>
          <w:b/>
          <w:color w:val="2F6B1F"/>
          <w:sz w:val="32"/>
          <w:szCs w:val="32"/>
        </w:rPr>
        <w:t>THE WAY FORWARD</w:t>
      </w:r>
    </w:p>
    <w:p w:rsidR="00A075BE" w:rsidRDefault="00A075BE" w:rsidP="00A075BE">
      <w:pPr>
        <w:tabs>
          <w:tab w:val="left" w:pos="2862"/>
        </w:tabs>
        <w:jc w:val="center"/>
        <w:rPr>
          <w:b/>
          <w:color w:val="2F6B1F"/>
          <w:szCs w:val="28"/>
        </w:rPr>
      </w:pPr>
      <w:r w:rsidRPr="00BC2386">
        <w:rPr>
          <w:b/>
          <w:color w:val="2F6B1F"/>
          <w:szCs w:val="28"/>
        </w:rPr>
        <w:t xml:space="preserve">Wednesday </w:t>
      </w:r>
      <w:r>
        <w:rPr>
          <w:b/>
          <w:color w:val="2F6B1F"/>
          <w:szCs w:val="28"/>
        </w:rPr>
        <w:t>2</w:t>
      </w:r>
      <w:r w:rsidRPr="00A075BE">
        <w:rPr>
          <w:b/>
          <w:color w:val="2F6B1F"/>
          <w:szCs w:val="28"/>
          <w:vertAlign w:val="superscript"/>
        </w:rPr>
        <w:t>nd</w:t>
      </w:r>
      <w:r>
        <w:rPr>
          <w:b/>
          <w:color w:val="2F6B1F"/>
          <w:szCs w:val="28"/>
        </w:rPr>
        <w:t xml:space="preserve"> April 2025</w:t>
      </w:r>
    </w:p>
    <w:p w:rsidR="00A075BE" w:rsidRDefault="00A075BE" w:rsidP="00A075BE">
      <w:pPr>
        <w:tabs>
          <w:tab w:val="left" w:pos="2862"/>
        </w:tabs>
        <w:jc w:val="center"/>
        <w:rPr>
          <w:b/>
          <w:color w:val="4F6228" w:themeColor="accent3" w:themeShade="80"/>
          <w:lang w:val="en"/>
        </w:rPr>
      </w:pPr>
      <w:r w:rsidRPr="00E207A4">
        <w:rPr>
          <w:b/>
          <w:color w:val="4F6228" w:themeColor="accent3" w:themeShade="80"/>
          <w:szCs w:val="28"/>
        </w:rPr>
        <w:t xml:space="preserve">Ricoh Suite, Cardiff City Stadium, </w:t>
      </w:r>
      <w:proofErr w:type="spellStart"/>
      <w:r w:rsidRPr="00E207A4">
        <w:rPr>
          <w:b/>
          <w:color w:val="4F6228" w:themeColor="accent3" w:themeShade="80"/>
        </w:rPr>
        <w:t>Leckwith</w:t>
      </w:r>
      <w:proofErr w:type="spellEnd"/>
      <w:r w:rsidRPr="00E207A4">
        <w:rPr>
          <w:b/>
          <w:color w:val="4F6228" w:themeColor="accent3" w:themeShade="80"/>
        </w:rPr>
        <w:t xml:space="preserve"> Road, Cardiff </w:t>
      </w:r>
      <w:r w:rsidRPr="00E207A4">
        <w:rPr>
          <w:b/>
          <w:color w:val="4F6228" w:themeColor="accent3" w:themeShade="80"/>
          <w:lang w:val="en"/>
        </w:rPr>
        <w:t>CF11 8AZ</w:t>
      </w:r>
    </w:p>
    <w:p w:rsidR="00AB75D9" w:rsidRDefault="00AB75D9" w:rsidP="00A075BE">
      <w:pPr>
        <w:tabs>
          <w:tab w:val="left" w:pos="2862"/>
        </w:tabs>
        <w:jc w:val="center"/>
        <w:rPr>
          <w:b/>
          <w:color w:val="4F6228" w:themeColor="accent3" w:themeShade="80"/>
          <w:lang w:val="en"/>
        </w:rPr>
      </w:pPr>
    </w:p>
    <w:p w:rsidR="00A8113F" w:rsidRPr="00C30CCA" w:rsidRDefault="00A8113F" w:rsidP="00F62085">
      <w:pPr>
        <w:tabs>
          <w:tab w:val="left" w:pos="2862"/>
        </w:tabs>
        <w:jc w:val="center"/>
        <w:rPr>
          <w:b/>
          <w:color w:val="17365D" w:themeColor="text2" w:themeShade="BF"/>
          <w:szCs w:val="28"/>
        </w:rPr>
      </w:pP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8.30am - </w:t>
      </w:r>
      <w:r w:rsidR="001567EE" w:rsidRPr="002C51BA">
        <w:rPr>
          <w:rFonts w:asciiTheme="minorHAnsi" w:eastAsiaTheme="minorHAnsi" w:hAnsiTheme="minorHAnsi" w:cstheme="minorBidi"/>
          <w:b/>
          <w:color w:val="02094C"/>
          <w:sz w:val="20"/>
          <w:szCs w:val="20"/>
        </w:rPr>
        <w:t xml:space="preserve">9.30am                       </w:t>
      </w:r>
      <w:r w:rsidRPr="002C51BA">
        <w:rPr>
          <w:rFonts w:asciiTheme="minorHAnsi" w:eastAsiaTheme="minorHAnsi" w:hAnsiTheme="minorHAnsi" w:cstheme="minorBidi"/>
          <w:i/>
          <w:color w:val="02094C"/>
          <w:sz w:val="20"/>
          <w:szCs w:val="20"/>
        </w:rPr>
        <w:t>Registration, refreshments and making contacts in exhibition</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70163C" w:rsidRPr="002C51BA" w:rsidRDefault="005B5F29"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9.30am – 9.40am                      </w:t>
      </w:r>
      <w:r w:rsidR="0070163C" w:rsidRPr="002C51BA">
        <w:rPr>
          <w:rFonts w:asciiTheme="minorHAnsi" w:eastAsiaTheme="minorHAnsi" w:hAnsiTheme="minorHAnsi" w:cstheme="minorBidi"/>
          <w:b/>
          <w:color w:val="02094C"/>
          <w:sz w:val="20"/>
          <w:szCs w:val="20"/>
        </w:rPr>
        <w:t>Welcome and chair’s opening remarks</w:t>
      </w:r>
    </w:p>
    <w:p w:rsidR="0070163C" w:rsidRPr="002C51BA" w:rsidRDefault="0070163C" w:rsidP="0070163C">
      <w:pPr>
        <w:tabs>
          <w:tab w:val="left" w:pos="2694"/>
        </w:tabs>
        <w:autoSpaceDE/>
        <w:autoSpaceDN/>
        <w:rPr>
          <w:rFonts w:asciiTheme="minorHAnsi" w:eastAsiaTheme="minorHAnsi" w:hAnsiTheme="minorHAnsi" w:cstheme="minorBidi"/>
          <w:b/>
          <w:i/>
          <w:color w:val="02094C"/>
          <w:sz w:val="20"/>
          <w:szCs w:val="20"/>
        </w:rPr>
      </w:pPr>
      <w:r w:rsidRPr="002C51BA">
        <w:rPr>
          <w:rFonts w:asciiTheme="minorHAnsi" w:eastAsiaTheme="minorHAnsi" w:hAnsiTheme="minorHAnsi" w:cstheme="minorBidi"/>
          <w:color w:val="02094C"/>
          <w:sz w:val="20"/>
          <w:szCs w:val="20"/>
        </w:rPr>
        <w:t xml:space="preserve">                                                      </w:t>
      </w:r>
      <w:r w:rsidR="00A075BE" w:rsidRPr="002C51BA">
        <w:rPr>
          <w:rFonts w:asciiTheme="minorHAnsi" w:eastAsiaTheme="minorHAnsi" w:hAnsiTheme="minorHAnsi" w:cstheme="minorBidi"/>
          <w:b/>
          <w:i/>
          <w:color w:val="02094C"/>
          <w:sz w:val="20"/>
          <w:szCs w:val="20"/>
        </w:rPr>
        <w:t xml:space="preserve">Scott McKinnon, South Wales Safety Groups Alliance </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A075BE" w:rsidRPr="002C51BA" w:rsidRDefault="0070163C" w:rsidP="00A075BE">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9.40am - 10.20am                     </w:t>
      </w:r>
      <w:proofErr w:type="gramStart"/>
      <w:r w:rsidR="007C1F51">
        <w:rPr>
          <w:rFonts w:asciiTheme="minorHAnsi" w:eastAsiaTheme="minorHAnsi" w:hAnsiTheme="minorHAnsi" w:cstheme="minorBidi"/>
          <w:b/>
          <w:color w:val="02094C"/>
          <w:sz w:val="20"/>
          <w:szCs w:val="20"/>
        </w:rPr>
        <w:t>T</w:t>
      </w:r>
      <w:r w:rsidR="00DD5DC3">
        <w:rPr>
          <w:rFonts w:asciiTheme="minorHAnsi" w:eastAsiaTheme="minorHAnsi" w:hAnsiTheme="minorHAnsi" w:cstheme="minorBidi"/>
          <w:b/>
          <w:color w:val="02094C"/>
          <w:sz w:val="20"/>
          <w:szCs w:val="20"/>
        </w:rPr>
        <w:t>he</w:t>
      </w:r>
      <w:proofErr w:type="gramEnd"/>
      <w:r w:rsidR="00021E6D" w:rsidRPr="002C51BA">
        <w:rPr>
          <w:rFonts w:asciiTheme="minorHAnsi" w:eastAsiaTheme="minorHAnsi" w:hAnsiTheme="minorHAnsi" w:cstheme="minorBidi"/>
          <w:b/>
          <w:color w:val="02094C"/>
          <w:sz w:val="20"/>
          <w:szCs w:val="20"/>
        </w:rPr>
        <w:t xml:space="preserve"> Building </w:t>
      </w:r>
      <w:r w:rsidR="00DD5DC3">
        <w:rPr>
          <w:rFonts w:asciiTheme="minorHAnsi" w:eastAsiaTheme="minorHAnsi" w:hAnsiTheme="minorHAnsi" w:cstheme="minorBidi"/>
          <w:b/>
          <w:color w:val="02094C"/>
          <w:sz w:val="20"/>
          <w:szCs w:val="20"/>
        </w:rPr>
        <w:t xml:space="preserve">Safety </w:t>
      </w:r>
      <w:r w:rsidR="00021E6D" w:rsidRPr="002C51BA">
        <w:rPr>
          <w:rFonts w:asciiTheme="minorHAnsi" w:eastAsiaTheme="minorHAnsi" w:hAnsiTheme="minorHAnsi" w:cstheme="minorBidi"/>
          <w:b/>
          <w:color w:val="02094C"/>
          <w:sz w:val="20"/>
          <w:szCs w:val="20"/>
        </w:rPr>
        <w:t>Act</w:t>
      </w:r>
      <w:r w:rsidR="00DD5DC3">
        <w:rPr>
          <w:rFonts w:asciiTheme="minorHAnsi" w:eastAsiaTheme="minorHAnsi" w:hAnsiTheme="minorHAnsi" w:cstheme="minorBidi"/>
          <w:b/>
          <w:color w:val="02094C"/>
          <w:sz w:val="20"/>
          <w:szCs w:val="20"/>
        </w:rPr>
        <w:t xml:space="preserve"> in Wales</w:t>
      </w:r>
      <w:r w:rsidR="00021E6D" w:rsidRPr="002C51BA">
        <w:rPr>
          <w:rFonts w:asciiTheme="minorHAnsi" w:eastAsiaTheme="minorHAnsi" w:hAnsiTheme="minorHAnsi" w:cstheme="minorBidi"/>
          <w:b/>
          <w:color w:val="02094C"/>
          <w:sz w:val="20"/>
          <w:szCs w:val="20"/>
        </w:rPr>
        <w:t xml:space="preserve"> </w:t>
      </w:r>
    </w:p>
    <w:p w:rsidR="00A075BE" w:rsidRPr="002C51BA" w:rsidRDefault="00A075BE" w:rsidP="00A075BE">
      <w:pPr>
        <w:tabs>
          <w:tab w:val="left" w:pos="2694"/>
        </w:tabs>
        <w:autoSpaceDE/>
        <w:autoSpaceDN/>
        <w:rPr>
          <w:rFonts w:asciiTheme="minorHAnsi" w:eastAsiaTheme="minorHAnsi" w:hAnsiTheme="minorHAnsi" w:cstheme="minorBidi"/>
          <w:b/>
          <w:i/>
          <w:color w:val="02094C"/>
          <w:sz w:val="20"/>
          <w:szCs w:val="20"/>
        </w:rPr>
      </w:pPr>
      <w:r w:rsidRPr="002C51BA">
        <w:rPr>
          <w:rFonts w:asciiTheme="minorHAnsi" w:eastAsiaTheme="minorHAnsi" w:hAnsiTheme="minorHAnsi" w:cstheme="minorHAnsi"/>
          <w:b/>
          <w:color w:val="02094C"/>
          <w:sz w:val="20"/>
          <w:szCs w:val="20"/>
        </w:rPr>
        <w:t xml:space="preserve">                                                     </w:t>
      </w:r>
      <w:r w:rsidRPr="002C51BA">
        <w:rPr>
          <w:rFonts w:asciiTheme="minorHAnsi" w:eastAsiaTheme="minorHAnsi" w:hAnsiTheme="minorHAnsi" w:cstheme="minorHAnsi"/>
          <w:b/>
          <w:i/>
          <w:color w:val="02094C"/>
          <w:sz w:val="20"/>
          <w:szCs w:val="20"/>
        </w:rPr>
        <w:t xml:space="preserve"> </w:t>
      </w:r>
      <w:r w:rsidR="00C64316" w:rsidRPr="002C51BA">
        <w:rPr>
          <w:rFonts w:asciiTheme="minorHAnsi" w:eastAsiaTheme="minorHAnsi" w:hAnsiTheme="minorHAnsi" w:cstheme="minorHAnsi"/>
          <w:b/>
          <w:i/>
          <w:color w:val="02094C"/>
          <w:sz w:val="20"/>
          <w:szCs w:val="20"/>
        </w:rPr>
        <w:t xml:space="preserve">Mark </w:t>
      </w:r>
      <w:proofErr w:type="spellStart"/>
      <w:r w:rsidR="00C64316" w:rsidRPr="002C51BA">
        <w:rPr>
          <w:rFonts w:asciiTheme="minorHAnsi" w:eastAsiaTheme="minorHAnsi" w:hAnsiTheme="minorHAnsi" w:cstheme="minorHAnsi"/>
          <w:b/>
          <w:i/>
          <w:color w:val="02094C"/>
          <w:sz w:val="20"/>
          <w:szCs w:val="20"/>
        </w:rPr>
        <w:t>Tambini</w:t>
      </w:r>
      <w:proofErr w:type="spellEnd"/>
      <w:r w:rsidR="00C64316" w:rsidRPr="002C51BA">
        <w:rPr>
          <w:rFonts w:asciiTheme="minorHAnsi" w:eastAsiaTheme="minorHAnsi" w:hAnsiTheme="minorHAnsi" w:cstheme="minorHAnsi"/>
          <w:b/>
          <w:i/>
          <w:color w:val="02094C"/>
          <w:sz w:val="20"/>
          <w:szCs w:val="20"/>
        </w:rPr>
        <w:t xml:space="preserve">, Head of Building Regulations Policy, </w:t>
      </w:r>
      <w:proofErr w:type="gramStart"/>
      <w:r w:rsidR="000D1E42" w:rsidRPr="002C51BA">
        <w:rPr>
          <w:rFonts w:asciiTheme="minorHAnsi" w:eastAsiaTheme="minorHAnsi" w:hAnsiTheme="minorHAnsi" w:cstheme="minorBidi"/>
          <w:b/>
          <w:i/>
          <w:color w:val="02094C"/>
          <w:sz w:val="20"/>
          <w:szCs w:val="20"/>
        </w:rPr>
        <w:t xml:space="preserve">Welsh </w:t>
      </w:r>
      <w:r w:rsidR="002C51BA" w:rsidRPr="002C51BA">
        <w:rPr>
          <w:rFonts w:asciiTheme="minorHAnsi" w:eastAsiaTheme="minorHAnsi" w:hAnsiTheme="minorHAnsi" w:cstheme="minorBidi"/>
          <w:b/>
          <w:i/>
          <w:color w:val="02094C"/>
          <w:sz w:val="20"/>
          <w:szCs w:val="20"/>
        </w:rPr>
        <w:t xml:space="preserve"> </w:t>
      </w:r>
      <w:r w:rsidR="000D1E42" w:rsidRPr="002C51BA">
        <w:rPr>
          <w:rFonts w:asciiTheme="minorHAnsi" w:eastAsiaTheme="minorHAnsi" w:hAnsiTheme="minorHAnsi" w:cstheme="minorBidi"/>
          <w:b/>
          <w:i/>
          <w:color w:val="02094C"/>
          <w:sz w:val="20"/>
          <w:szCs w:val="20"/>
        </w:rPr>
        <w:t>Government</w:t>
      </w:r>
      <w:proofErr w:type="gramEnd"/>
      <w:r w:rsidR="000D1E42" w:rsidRPr="002C51BA">
        <w:rPr>
          <w:rFonts w:asciiTheme="minorHAnsi" w:eastAsiaTheme="minorHAnsi" w:hAnsiTheme="minorHAnsi" w:cstheme="minorBidi"/>
          <w:b/>
          <w:i/>
          <w:color w:val="02094C"/>
          <w:sz w:val="20"/>
          <w:szCs w:val="20"/>
        </w:rPr>
        <w:t xml:space="preserve"> </w:t>
      </w:r>
    </w:p>
    <w:p w:rsidR="0070163C" w:rsidRPr="002C51BA" w:rsidRDefault="004444EC" w:rsidP="00A075BE">
      <w:pPr>
        <w:tabs>
          <w:tab w:val="left" w:pos="2694"/>
        </w:tabs>
        <w:autoSpaceDE/>
        <w:autoSpaceDN/>
        <w:rPr>
          <w:rFonts w:asciiTheme="minorHAnsi" w:eastAsiaTheme="minorHAnsi" w:hAnsiTheme="minorHAnsi" w:cstheme="minorBidi"/>
          <w:b/>
          <w:color w:val="02094C"/>
          <w:sz w:val="20"/>
          <w:szCs w:val="20"/>
          <w:highlight w:val="lightGray"/>
          <w:lang w:val="en-US"/>
        </w:rPr>
      </w:pPr>
      <w:r w:rsidRPr="002C51BA">
        <w:rPr>
          <w:rFonts w:asciiTheme="minorHAnsi" w:hAnsiTheme="minorHAnsi" w:cstheme="minorBidi"/>
          <w:b/>
          <w:i/>
          <w:noProof/>
          <w:sz w:val="20"/>
          <w:szCs w:val="20"/>
          <w:lang w:eastAsia="en-GB"/>
        </w:rPr>
        <w:drawing>
          <wp:anchor distT="0" distB="0" distL="114300" distR="114300" simplePos="0" relativeHeight="251659264" behindDoc="0" locked="0" layoutInCell="1" allowOverlap="1" wp14:anchorId="17DB3C1D" wp14:editId="509DDCCE">
            <wp:simplePos x="0" y="0"/>
            <wp:positionH relativeFrom="column">
              <wp:posOffset>7628890</wp:posOffset>
            </wp:positionH>
            <wp:positionV relativeFrom="paragraph">
              <wp:posOffset>35521</wp:posOffset>
            </wp:positionV>
            <wp:extent cx="48252" cy="45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8252" cy="45719"/>
                    </a:xfrm>
                    <a:prstGeom prst="rect">
                      <a:avLst/>
                    </a:prstGeom>
                    <a:noFill/>
                  </pic:spPr>
                </pic:pic>
              </a:graphicData>
            </a:graphic>
            <wp14:sizeRelH relativeFrom="margin">
              <wp14:pctWidth>0</wp14:pctWidth>
            </wp14:sizeRelH>
            <wp14:sizeRelV relativeFrom="margin">
              <wp14:pctHeight>0</wp14:pctHeight>
            </wp14:sizeRelV>
          </wp:anchor>
        </w:drawing>
      </w:r>
      <w:r w:rsidR="0070163C" w:rsidRPr="002C51BA">
        <w:rPr>
          <w:rFonts w:asciiTheme="minorHAnsi" w:eastAsiaTheme="minorHAnsi" w:hAnsiTheme="minorHAnsi" w:cstheme="minorBidi"/>
          <w:b/>
          <w:color w:val="02094C"/>
          <w:sz w:val="20"/>
          <w:szCs w:val="20"/>
          <w:highlight w:val="lightGray"/>
        </w:rPr>
        <w:t xml:space="preserve">                                 </w:t>
      </w:r>
    </w:p>
    <w:p w:rsidR="0070163C" w:rsidRPr="002C51BA" w:rsidRDefault="0070163C" w:rsidP="00A075BE">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10.20am – 11.00am                  </w:t>
      </w:r>
      <w:proofErr w:type="gramStart"/>
      <w:r w:rsidR="003D437D" w:rsidRPr="002C51BA">
        <w:rPr>
          <w:rFonts w:asciiTheme="minorHAnsi" w:eastAsiaTheme="minorHAnsi" w:hAnsiTheme="minorHAnsi" w:cstheme="minorBidi"/>
          <w:b/>
          <w:color w:val="02094C"/>
          <w:sz w:val="20"/>
          <w:szCs w:val="20"/>
        </w:rPr>
        <w:t>The</w:t>
      </w:r>
      <w:proofErr w:type="gramEnd"/>
      <w:r w:rsidR="003D437D" w:rsidRPr="002C51BA">
        <w:rPr>
          <w:rFonts w:asciiTheme="minorHAnsi" w:eastAsiaTheme="minorHAnsi" w:hAnsiTheme="minorHAnsi" w:cstheme="minorBidi"/>
          <w:b/>
          <w:color w:val="02094C"/>
          <w:sz w:val="20"/>
          <w:szCs w:val="20"/>
        </w:rPr>
        <w:t xml:space="preserve"> sharp edge of height safety</w:t>
      </w:r>
    </w:p>
    <w:p w:rsidR="006B2695" w:rsidRPr="002C51BA" w:rsidRDefault="006B2695" w:rsidP="00A075BE">
      <w:pPr>
        <w:tabs>
          <w:tab w:val="left" w:pos="2694"/>
        </w:tabs>
        <w:autoSpaceDE/>
        <w:autoSpaceDN/>
        <w:rPr>
          <w:rFonts w:asciiTheme="minorHAnsi" w:eastAsiaTheme="minorHAnsi" w:hAnsiTheme="minorHAnsi" w:cstheme="minorBidi"/>
          <w:b/>
          <w:i/>
          <w:color w:val="02094C"/>
          <w:sz w:val="20"/>
          <w:szCs w:val="20"/>
        </w:rPr>
      </w:pPr>
      <w:r w:rsidRPr="002C51BA">
        <w:rPr>
          <w:rFonts w:asciiTheme="minorHAnsi" w:eastAsiaTheme="minorHAnsi" w:hAnsiTheme="minorHAnsi" w:cstheme="minorBidi"/>
          <w:b/>
          <w:color w:val="02094C"/>
          <w:sz w:val="20"/>
          <w:szCs w:val="20"/>
        </w:rPr>
        <w:t xml:space="preserve">                                                      </w:t>
      </w:r>
      <w:r w:rsidR="003D437D" w:rsidRPr="002C51BA">
        <w:rPr>
          <w:rFonts w:asciiTheme="minorHAnsi" w:eastAsiaTheme="minorHAnsi" w:hAnsiTheme="minorHAnsi" w:cstheme="minorBidi"/>
          <w:b/>
          <w:i/>
          <w:color w:val="02094C"/>
          <w:sz w:val="20"/>
          <w:szCs w:val="20"/>
        </w:rPr>
        <w:t>Jamie Appleton, Technical Business Development Executive-Height Safety, JSP</w:t>
      </w:r>
      <w:r w:rsidR="003A5250">
        <w:rPr>
          <w:rFonts w:asciiTheme="minorHAnsi" w:eastAsiaTheme="minorHAnsi" w:hAnsiTheme="minorHAnsi" w:cstheme="minorBidi"/>
          <w:b/>
          <w:i/>
          <w:color w:val="02094C"/>
          <w:sz w:val="20"/>
          <w:szCs w:val="20"/>
        </w:rPr>
        <w:t xml:space="preserve"> Ltd</w:t>
      </w:r>
    </w:p>
    <w:p w:rsidR="00EF385E" w:rsidRPr="002C51BA" w:rsidRDefault="00EF385E" w:rsidP="0070163C">
      <w:pPr>
        <w:tabs>
          <w:tab w:val="left" w:pos="2694"/>
        </w:tabs>
        <w:autoSpaceDE/>
        <w:autoSpaceDN/>
        <w:rPr>
          <w:rFonts w:asciiTheme="minorHAnsi" w:eastAsiaTheme="minorHAnsi" w:hAnsiTheme="minorHAnsi" w:cstheme="minorBidi"/>
          <w:i/>
          <w:color w:val="02094C"/>
          <w:sz w:val="20"/>
          <w:szCs w:val="20"/>
        </w:rPr>
      </w:pP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11.00</w:t>
      </w:r>
      <w:proofErr w:type="gramStart"/>
      <w:r w:rsidRPr="002C51BA">
        <w:rPr>
          <w:rFonts w:asciiTheme="minorHAnsi" w:eastAsiaTheme="minorHAnsi" w:hAnsiTheme="minorHAnsi" w:cstheme="minorBidi"/>
          <w:b/>
          <w:color w:val="02094C"/>
          <w:sz w:val="20"/>
          <w:szCs w:val="20"/>
        </w:rPr>
        <w:t>am</w:t>
      </w:r>
      <w:proofErr w:type="gramEnd"/>
      <w:r w:rsidRPr="002C51BA">
        <w:rPr>
          <w:rFonts w:asciiTheme="minorHAnsi" w:eastAsiaTheme="minorHAnsi" w:hAnsiTheme="minorHAnsi" w:cstheme="minorBidi"/>
          <w:b/>
          <w:color w:val="02094C"/>
          <w:sz w:val="20"/>
          <w:szCs w:val="20"/>
        </w:rPr>
        <w:t xml:space="preserve"> - 11.30am                   </w:t>
      </w:r>
      <w:r w:rsidRPr="002C51BA">
        <w:rPr>
          <w:rFonts w:asciiTheme="minorHAnsi" w:eastAsiaTheme="minorHAnsi" w:hAnsiTheme="minorHAnsi" w:cstheme="minorBidi"/>
          <w:i/>
          <w:color w:val="02094C"/>
          <w:sz w:val="20"/>
          <w:szCs w:val="20"/>
        </w:rPr>
        <w:t>Refreshments and making contacts in exhibition</w:t>
      </w:r>
      <w:r w:rsidRPr="002C51BA">
        <w:rPr>
          <w:rFonts w:asciiTheme="minorHAnsi" w:eastAsiaTheme="minorHAnsi" w:hAnsiTheme="minorHAnsi" w:cstheme="minorBidi"/>
          <w:color w:val="02094C"/>
          <w:sz w:val="20"/>
          <w:szCs w:val="20"/>
        </w:rPr>
        <w:t xml:space="preserve"> </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021E6D" w:rsidRPr="002C51BA" w:rsidRDefault="0070163C" w:rsidP="00021E6D">
      <w:pPr>
        <w:tabs>
          <w:tab w:val="left" w:pos="2694"/>
        </w:tabs>
        <w:autoSpaceDE/>
        <w:autoSpaceDN/>
        <w:rPr>
          <w:rFonts w:asciiTheme="minorHAnsi" w:eastAsiaTheme="minorHAnsi" w:hAnsiTheme="minorHAnsi" w:cstheme="minorBidi"/>
          <w:b/>
          <w:i/>
          <w:color w:val="02094C"/>
          <w:sz w:val="20"/>
          <w:szCs w:val="20"/>
        </w:rPr>
      </w:pPr>
      <w:r w:rsidRPr="002C51BA">
        <w:rPr>
          <w:rFonts w:asciiTheme="minorHAnsi" w:eastAsiaTheme="minorHAnsi" w:hAnsiTheme="minorHAnsi" w:cstheme="minorBidi"/>
          <w:b/>
          <w:color w:val="02094C"/>
          <w:sz w:val="20"/>
          <w:szCs w:val="20"/>
        </w:rPr>
        <w:t>11.30</w:t>
      </w:r>
      <w:proofErr w:type="gramStart"/>
      <w:r w:rsidRPr="002C51BA">
        <w:rPr>
          <w:rFonts w:asciiTheme="minorHAnsi" w:eastAsiaTheme="minorHAnsi" w:hAnsiTheme="minorHAnsi" w:cstheme="minorBidi"/>
          <w:b/>
          <w:color w:val="02094C"/>
          <w:sz w:val="20"/>
          <w:szCs w:val="20"/>
        </w:rPr>
        <w:t>am</w:t>
      </w:r>
      <w:proofErr w:type="gramEnd"/>
      <w:r w:rsidRPr="002C51BA">
        <w:rPr>
          <w:rFonts w:asciiTheme="minorHAnsi" w:eastAsiaTheme="minorHAnsi" w:hAnsiTheme="minorHAnsi" w:cstheme="minorBidi"/>
          <w:b/>
          <w:color w:val="02094C"/>
          <w:sz w:val="20"/>
          <w:szCs w:val="20"/>
        </w:rPr>
        <w:t xml:space="preserve"> – 12.10am                </w:t>
      </w:r>
      <w:r w:rsidRPr="002C51BA">
        <w:rPr>
          <w:rFonts w:asciiTheme="minorHAnsi" w:eastAsiaTheme="minorHAnsi" w:hAnsiTheme="minorHAnsi" w:cstheme="minorBidi"/>
          <w:b/>
          <w:sz w:val="20"/>
          <w:szCs w:val="20"/>
        </w:rPr>
        <w:t xml:space="preserve"> </w:t>
      </w:r>
      <w:r w:rsidR="004D3F56">
        <w:rPr>
          <w:rFonts w:asciiTheme="minorHAnsi" w:eastAsiaTheme="minorHAnsi" w:hAnsiTheme="minorHAnsi" w:cstheme="minorBidi"/>
          <w:b/>
          <w:sz w:val="20"/>
          <w:szCs w:val="20"/>
        </w:rPr>
        <w:t>Future Role of</w:t>
      </w:r>
      <w:r w:rsidR="00E96ABF">
        <w:rPr>
          <w:rFonts w:asciiTheme="minorHAnsi" w:eastAsiaTheme="minorHAnsi" w:hAnsiTheme="minorHAnsi" w:cstheme="minorBidi"/>
          <w:b/>
          <w:sz w:val="20"/>
          <w:szCs w:val="20"/>
        </w:rPr>
        <w:t xml:space="preserve"> </w:t>
      </w:r>
      <w:r w:rsidR="00021E6D" w:rsidRPr="002C51BA">
        <w:rPr>
          <w:rFonts w:asciiTheme="minorHAnsi" w:eastAsiaTheme="minorHAnsi" w:hAnsiTheme="minorHAnsi" w:cstheme="minorBidi"/>
          <w:b/>
          <w:color w:val="02094C"/>
          <w:sz w:val="20"/>
          <w:szCs w:val="20"/>
        </w:rPr>
        <w:t xml:space="preserve">Occupational Health </w:t>
      </w:r>
    </w:p>
    <w:p w:rsidR="006A1B88" w:rsidRPr="006F048D" w:rsidRDefault="004D3F56" w:rsidP="0070163C">
      <w:pPr>
        <w:tabs>
          <w:tab w:val="left" w:pos="2694"/>
        </w:tabs>
        <w:autoSpaceDE/>
        <w:autoSpaceDN/>
        <w:rPr>
          <w:rFonts w:asciiTheme="minorHAnsi" w:eastAsiaTheme="minorHAnsi" w:hAnsiTheme="minorHAnsi" w:cstheme="minorBidi"/>
          <w:b/>
          <w:i/>
          <w:color w:val="02094C"/>
          <w:sz w:val="20"/>
          <w:szCs w:val="20"/>
        </w:rPr>
      </w:pPr>
      <w:r>
        <w:rPr>
          <w:rFonts w:asciiTheme="minorHAnsi" w:eastAsiaTheme="minorHAnsi" w:hAnsiTheme="minorHAnsi" w:cstheme="minorBidi"/>
          <w:color w:val="02094C"/>
          <w:sz w:val="20"/>
          <w:szCs w:val="20"/>
        </w:rPr>
        <w:t xml:space="preserve">                                                     </w:t>
      </w:r>
      <w:r w:rsidRPr="006F048D">
        <w:rPr>
          <w:rFonts w:asciiTheme="minorHAnsi" w:eastAsiaTheme="minorHAnsi" w:hAnsiTheme="minorHAnsi" w:cstheme="minorBidi"/>
          <w:b/>
          <w:i/>
          <w:color w:val="02094C"/>
          <w:sz w:val="20"/>
          <w:szCs w:val="20"/>
        </w:rPr>
        <w:t xml:space="preserve">Dr Richard Skinner, Insight Workplace Health Ltd </w:t>
      </w:r>
    </w:p>
    <w:p w:rsidR="0070163C" w:rsidRPr="002C51BA" w:rsidRDefault="0070163C" w:rsidP="00C64316">
      <w:pPr>
        <w:pStyle w:val="yiv8047217085ydpda399173yiv5479572174msonormal"/>
        <w:shd w:val="clear" w:color="auto" w:fill="FFFFFF"/>
        <w:rPr>
          <w:rFonts w:asciiTheme="minorHAnsi" w:eastAsiaTheme="minorHAnsi" w:hAnsiTheme="minorHAnsi" w:cstheme="minorBidi"/>
          <w:b/>
          <w:i/>
          <w:color w:val="02094C"/>
          <w:sz w:val="20"/>
          <w:szCs w:val="20"/>
        </w:rPr>
      </w:pPr>
      <w:r w:rsidRPr="002C51BA">
        <w:rPr>
          <w:rFonts w:asciiTheme="minorHAnsi" w:eastAsiaTheme="minorHAnsi" w:hAnsiTheme="minorHAnsi" w:cstheme="minorBidi"/>
          <w:b/>
          <w:color w:val="02094C"/>
          <w:sz w:val="20"/>
          <w:szCs w:val="20"/>
        </w:rPr>
        <w:t xml:space="preserve">12.10pm - 12.50pm                 </w:t>
      </w:r>
      <w:r w:rsidR="00C64316" w:rsidRPr="002C51BA">
        <w:rPr>
          <w:rFonts w:asciiTheme="minorHAnsi" w:eastAsiaTheme="minorHAnsi" w:hAnsiTheme="minorHAnsi" w:cstheme="minorBidi"/>
          <w:b/>
          <w:color w:val="02094C"/>
          <w:sz w:val="20"/>
          <w:szCs w:val="20"/>
        </w:rPr>
        <w:t xml:space="preserve">Update on </w:t>
      </w:r>
      <w:r w:rsidR="00021E6D" w:rsidRPr="002C51BA">
        <w:rPr>
          <w:rFonts w:asciiTheme="minorHAnsi" w:eastAsiaTheme="minorHAnsi" w:hAnsiTheme="minorHAnsi" w:cstheme="minorBidi"/>
          <w:b/>
          <w:color w:val="02094C"/>
          <w:sz w:val="20"/>
          <w:szCs w:val="20"/>
        </w:rPr>
        <w:t>PPE</w:t>
      </w:r>
      <w:r w:rsidR="00C64316" w:rsidRPr="002C51BA">
        <w:rPr>
          <w:rFonts w:asciiTheme="minorHAnsi" w:eastAsiaTheme="minorHAnsi" w:hAnsiTheme="minorHAnsi" w:cstheme="minorBidi"/>
          <w:b/>
          <w:color w:val="02094C"/>
          <w:sz w:val="20"/>
          <w:szCs w:val="20"/>
        </w:rPr>
        <w:t xml:space="preserve"> Regulations and a review of the regulatory landscape</w:t>
      </w:r>
      <w:r w:rsidR="00C64316" w:rsidRPr="002C51BA">
        <w:rPr>
          <w:rFonts w:asciiTheme="minorHAnsi" w:eastAsiaTheme="minorHAnsi" w:hAnsiTheme="minorHAnsi" w:cstheme="minorBidi"/>
          <w:b/>
          <w:i/>
          <w:color w:val="02094C"/>
          <w:sz w:val="20"/>
          <w:szCs w:val="20"/>
        </w:rPr>
        <w:t xml:space="preserve">                                                      .                                                   </w:t>
      </w:r>
      <w:r w:rsidR="003706A2" w:rsidRPr="002C51BA">
        <w:rPr>
          <w:rFonts w:asciiTheme="minorHAnsi" w:eastAsiaTheme="minorHAnsi" w:hAnsiTheme="minorHAnsi" w:cstheme="minorBidi"/>
          <w:b/>
          <w:i/>
          <w:color w:val="02094C"/>
          <w:sz w:val="20"/>
          <w:szCs w:val="20"/>
        </w:rPr>
        <w:t xml:space="preserve"> </w:t>
      </w:r>
      <w:r w:rsidR="00C64316" w:rsidRPr="002C51BA">
        <w:rPr>
          <w:rFonts w:asciiTheme="minorHAnsi" w:eastAsiaTheme="minorHAnsi" w:hAnsiTheme="minorHAnsi" w:cstheme="minorBidi"/>
          <w:b/>
          <w:i/>
          <w:color w:val="02094C"/>
          <w:sz w:val="20"/>
          <w:szCs w:val="20"/>
        </w:rPr>
        <w:t xml:space="preserve">Alan Murray, CEO, British Safety Industry Federation &amp; President Safety Groups UK  </w:t>
      </w:r>
    </w:p>
    <w:p w:rsidR="0070163C" w:rsidRPr="002C51BA" w:rsidRDefault="0070163C" w:rsidP="0070163C">
      <w:pPr>
        <w:tabs>
          <w:tab w:val="left" w:pos="2694"/>
        </w:tabs>
        <w:autoSpaceDE/>
        <w:autoSpaceDN/>
        <w:rPr>
          <w:rFonts w:asciiTheme="minorHAnsi" w:eastAsiaTheme="minorHAnsi" w:hAnsiTheme="minorHAnsi" w:cstheme="minorBidi"/>
          <w:color w:val="02094C"/>
          <w:sz w:val="20"/>
          <w:szCs w:val="20"/>
        </w:rPr>
      </w:pPr>
      <w:r w:rsidRPr="002C51BA">
        <w:rPr>
          <w:rFonts w:asciiTheme="minorHAnsi" w:eastAsiaTheme="minorHAnsi" w:hAnsiTheme="minorHAnsi" w:cstheme="minorBidi"/>
          <w:b/>
          <w:color w:val="02094C"/>
          <w:sz w:val="20"/>
          <w:szCs w:val="20"/>
        </w:rPr>
        <w:t xml:space="preserve">12.50pm – 1.00pm                   Question and Answer Session      </w:t>
      </w:r>
    </w:p>
    <w:p w:rsidR="0070163C" w:rsidRPr="002C51BA" w:rsidRDefault="0070163C" w:rsidP="0070163C">
      <w:pPr>
        <w:tabs>
          <w:tab w:val="left" w:pos="2694"/>
        </w:tabs>
        <w:autoSpaceDE/>
        <w:autoSpaceDN/>
        <w:rPr>
          <w:rFonts w:ascii="Arial" w:eastAsiaTheme="minorHAnsi" w:hAnsi="Arial" w:cs="Arial"/>
          <w:color w:val="02094C"/>
          <w:sz w:val="20"/>
          <w:szCs w:val="20"/>
          <w:lang w:val="en-US"/>
        </w:rPr>
      </w:pPr>
      <w:r w:rsidRPr="002C51BA">
        <w:rPr>
          <w:rFonts w:ascii="Arial" w:eastAsiaTheme="minorHAnsi" w:hAnsi="Arial" w:cs="Arial"/>
          <w:color w:val="02094C"/>
          <w:sz w:val="20"/>
          <w:szCs w:val="20"/>
          <w:lang w:val="en-US"/>
        </w:rPr>
        <w:t xml:space="preserve">                                                   </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1.00pm – 2.00pm                    </w:t>
      </w:r>
      <w:r w:rsidR="001567EE" w:rsidRPr="002C51BA">
        <w:rPr>
          <w:rFonts w:asciiTheme="minorHAnsi" w:eastAsiaTheme="minorHAnsi" w:hAnsiTheme="minorHAnsi" w:cstheme="minorBidi"/>
          <w:b/>
          <w:color w:val="02094C"/>
          <w:sz w:val="20"/>
          <w:szCs w:val="20"/>
        </w:rPr>
        <w:t xml:space="preserve"> </w:t>
      </w:r>
      <w:r w:rsidRPr="002C51BA">
        <w:rPr>
          <w:rFonts w:asciiTheme="minorHAnsi" w:eastAsiaTheme="minorHAnsi" w:hAnsiTheme="minorHAnsi" w:cstheme="minorBidi"/>
          <w:b/>
          <w:color w:val="02094C"/>
          <w:sz w:val="20"/>
          <w:szCs w:val="20"/>
        </w:rPr>
        <w:t xml:space="preserve"> </w:t>
      </w:r>
      <w:r w:rsidRPr="002C51BA">
        <w:rPr>
          <w:rFonts w:asciiTheme="minorHAnsi" w:eastAsiaTheme="minorHAnsi" w:hAnsiTheme="minorHAnsi" w:cstheme="minorBidi"/>
          <w:i/>
          <w:color w:val="02094C"/>
          <w:sz w:val="20"/>
          <w:szCs w:val="20"/>
        </w:rPr>
        <w:t>Lunch and making contacts in exhibition</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70163C" w:rsidRPr="002C51BA" w:rsidRDefault="0070163C" w:rsidP="00A075BE">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2.00pm - 2.40pm                      </w:t>
      </w:r>
      <w:r w:rsidR="001567EE" w:rsidRPr="002C51BA">
        <w:rPr>
          <w:rFonts w:asciiTheme="minorHAnsi" w:eastAsiaTheme="minorHAnsi" w:hAnsiTheme="minorHAnsi" w:cstheme="minorBidi"/>
          <w:b/>
          <w:color w:val="02094C"/>
          <w:sz w:val="20"/>
          <w:szCs w:val="20"/>
        </w:rPr>
        <w:t xml:space="preserve"> </w:t>
      </w:r>
      <w:r w:rsidR="00B3414E" w:rsidRPr="002C51BA">
        <w:rPr>
          <w:rFonts w:asciiTheme="minorHAnsi" w:eastAsiaTheme="minorHAnsi" w:hAnsiTheme="minorHAnsi" w:cstheme="minorBidi"/>
          <w:b/>
          <w:color w:val="02094C"/>
          <w:sz w:val="20"/>
          <w:szCs w:val="20"/>
        </w:rPr>
        <w:t xml:space="preserve">Remote Survey Operations in </w:t>
      </w:r>
      <w:r w:rsidR="000952FD" w:rsidRPr="002C51BA">
        <w:rPr>
          <w:rFonts w:asciiTheme="minorHAnsi" w:eastAsiaTheme="minorHAnsi" w:hAnsiTheme="minorHAnsi" w:cstheme="minorBidi"/>
          <w:b/>
          <w:color w:val="02094C"/>
          <w:sz w:val="20"/>
          <w:szCs w:val="20"/>
        </w:rPr>
        <w:t>Inaccessible</w:t>
      </w:r>
      <w:r w:rsidR="00C46771" w:rsidRPr="002C51BA">
        <w:rPr>
          <w:rFonts w:asciiTheme="minorHAnsi" w:eastAsiaTheme="minorHAnsi" w:hAnsiTheme="minorHAnsi" w:cstheme="minorBidi"/>
          <w:b/>
          <w:color w:val="02094C"/>
          <w:sz w:val="20"/>
          <w:szCs w:val="20"/>
        </w:rPr>
        <w:t xml:space="preserve"> and Hazardous </w:t>
      </w:r>
      <w:r w:rsidR="00B3414E" w:rsidRPr="002C51BA">
        <w:rPr>
          <w:rFonts w:asciiTheme="minorHAnsi" w:eastAsiaTheme="minorHAnsi" w:hAnsiTheme="minorHAnsi" w:cstheme="minorBidi"/>
          <w:b/>
          <w:color w:val="02094C"/>
          <w:sz w:val="20"/>
          <w:szCs w:val="20"/>
        </w:rPr>
        <w:t>Areas</w:t>
      </w:r>
      <w:r w:rsidR="003A5250">
        <w:rPr>
          <w:rFonts w:asciiTheme="minorHAnsi" w:eastAsiaTheme="minorHAnsi" w:hAnsiTheme="minorHAnsi" w:cstheme="minorBidi"/>
          <w:b/>
          <w:color w:val="02094C"/>
          <w:sz w:val="20"/>
          <w:szCs w:val="20"/>
        </w:rPr>
        <w:t xml:space="preserve"> using drones</w:t>
      </w:r>
    </w:p>
    <w:p w:rsidR="0070163C" w:rsidRPr="002C51BA" w:rsidRDefault="00B3414E" w:rsidP="0070163C">
      <w:pPr>
        <w:tabs>
          <w:tab w:val="left" w:pos="2694"/>
        </w:tabs>
        <w:autoSpaceDE/>
        <w:autoSpaceDN/>
        <w:rPr>
          <w:rFonts w:asciiTheme="minorHAnsi" w:eastAsiaTheme="minorHAnsi" w:hAnsiTheme="minorHAnsi" w:cstheme="minorBidi"/>
          <w:b/>
          <w:color w:val="02094C"/>
          <w:sz w:val="20"/>
          <w:szCs w:val="20"/>
          <w:lang w:val="en-US"/>
        </w:rPr>
      </w:pPr>
      <w:r w:rsidRPr="002C51BA">
        <w:rPr>
          <w:rFonts w:asciiTheme="minorHAnsi" w:eastAsiaTheme="minorHAnsi" w:hAnsiTheme="minorHAnsi" w:cstheme="minorHAnsi"/>
          <w:b/>
          <w:i/>
          <w:color w:val="02094C"/>
          <w:sz w:val="20"/>
          <w:szCs w:val="20"/>
        </w:rPr>
        <w:t xml:space="preserve">                                                 </w:t>
      </w:r>
      <w:r w:rsidR="006B2695" w:rsidRPr="002C51BA">
        <w:rPr>
          <w:rFonts w:asciiTheme="minorHAnsi" w:eastAsiaTheme="minorHAnsi" w:hAnsiTheme="minorHAnsi" w:cstheme="minorHAnsi"/>
          <w:b/>
          <w:i/>
          <w:color w:val="02094C"/>
          <w:sz w:val="20"/>
          <w:szCs w:val="20"/>
        </w:rPr>
        <w:t xml:space="preserve">     </w:t>
      </w:r>
      <w:r w:rsidRPr="002C51BA">
        <w:rPr>
          <w:rFonts w:asciiTheme="minorHAnsi" w:eastAsiaTheme="minorHAnsi" w:hAnsiTheme="minorHAnsi" w:cstheme="minorHAnsi"/>
          <w:b/>
          <w:i/>
          <w:color w:val="02094C"/>
          <w:sz w:val="20"/>
          <w:szCs w:val="20"/>
        </w:rPr>
        <w:t xml:space="preserve">Mark Hudson, </w:t>
      </w:r>
      <w:r w:rsidR="003A5250">
        <w:rPr>
          <w:rFonts w:asciiTheme="minorHAnsi" w:eastAsiaTheme="minorHAnsi" w:hAnsiTheme="minorHAnsi" w:cstheme="minorHAnsi"/>
          <w:b/>
          <w:i/>
          <w:color w:val="02094C"/>
          <w:sz w:val="20"/>
          <w:szCs w:val="20"/>
        </w:rPr>
        <w:t xml:space="preserve">Managing Director, </w:t>
      </w:r>
      <w:proofErr w:type="spellStart"/>
      <w:r w:rsidRPr="002C51BA">
        <w:rPr>
          <w:rFonts w:asciiTheme="minorHAnsi" w:eastAsiaTheme="minorHAnsi" w:hAnsiTheme="minorHAnsi" w:cstheme="minorHAnsi"/>
          <w:b/>
          <w:i/>
          <w:color w:val="02094C"/>
          <w:sz w:val="20"/>
          <w:szCs w:val="20"/>
        </w:rPr>
        <w:t>Geoterra</w:t>
      </w:r>
      <w:proofErr w:type="spellEnd"/>
      <w:r w:rsidR="0070163C" w:rsidRPr="002C51BA">
        <w:rPr>
          <w:rFonts w:asciiTheme="minorHAnsi" w:eastAsiaTheme="minorHAnsi" w:hAnsiTheme="minorHAnsi" w:cstheme="minorBidi"/>
          <w:b/>
          <w:color w:val="02094C"/>
          <w:sz w:val="20"/>
          <w:szCs w:val="20"/>
        </w:rPr>
        <w:t xml:space="preserve">                                    </w:t>
      </w:r>
      <w:r w:rsidR="0070163C" w:rsidRPr="002C51BA">
        <w:rPr>
          <w:rFonts w:asciiTheme="minorHAnsi" w:eastAsiaTheme="minorHAnsi" w:hAnsiTheme="minorHAnsi" w:cstheme="minorBidi"/>
          <w:color w:val="02094C"/>
          <w:sz w:val="20"/>
          <w:szCs w:val="20"/>
        </w:rPr>
        <w:t xml:space="preserve"> </w:t>
      </w:r>
    </w:p>
    <w:p w:rsidR="00021E6D" w:rsidRPr="002C51BA" w:rsidRDefault="0070163C" w:rsidP="00021E6D">
      <w:pPr>
        <w:pStyle w:val="yiv8047217085ydpda399173yiv5479572174msonormal"/>
        <w:shd w:val="clear" w:color="auto" w:fill="FFFFFF"/>
        <w:rPr>
          <w:rFonts w:asciiTheme="minorHAnsi" w:hAnsiTheme="minorHAnsi" w:cstheme="minorHAnsi"/>
          <w:b/>
          <w:color w:val="002060"/>
          <w:spacing w:val="-5"/>
          <w:sz w:val="20"/>
          <w:szCs w:val="20"/>
        </w:rPr>
      </w:pPr>
      <w:r w:rsidRPr="002C51BA">
        <w:rPr>
          <w:rFonts w:asciiTheme="minorHAnsi" w:eastAsiaTheme="minorHAnsi" w:hAnsiTheme="minorHAnsi" w:cstheme="minorBidi"/>
          <w:b/>
          <w:color w:val="02094C"/>
          <w:sz w:val="20"/>
          <w:szCs w:val="20"/>
        </w:rPr>
        <w:t xml:space="preserve">2.40pm - 3.20pm                      </w:t>
      </w:r>
      <w:r w:rsidR="001567EE" w:rsidRPr="002C51BA">
        <w:rPr>
          <w:rFonts w:asciiTheme="minorHAnsi" w:eastAsiaTheme="minorHAnsi" w:hAnsiTheme="minorHAnsi" w:cstheme="minorBidi"/>
          <w:b/>
          <w:color w:val="02094C"/>
          <w:sz w:val="20"/>
          <w:szCs w:val="20"/>
        </w:rPr>
        <w:t xml:space="preserve"> </w:t>
      </w:r>
      <w:r w:rsidR="00021E6D" w:rsidRPr="002C51BA">
        <w:rPr>
          <w:rFonts w:asciiTheme="minorHAnsi" w:hAnsiTheme="minorHAnsi" w:cstheme="minorHAnsi"/>
          <w:b/>
          <w:color w:val="002060"/>
          <w:spacing w:val="-5"/>
          <w:sz w:val="20"/>
          <w:szCs w:val="20"/>
        </w:rPr>
        <w:t xml:space="preserve">Driver safety and how it can influence businesses and individuals to drive </w:t>
      </w:r>
      <w:r w:rsidR="00D8306B" w:rsidRPr="002C51BA">
        <w:rPr>
          <w:rFonts w:asciiTheme="minorHAnsi" w:hAnsiTheme="minorHAnsi" w:cstheme="minorHAnsi"/>
          <w:b/>
          <w:color w:val="002060"/>
          <w:spacing w:val="-5"/>
          <w:sz w:val="20"/>
          <w:szCs w:val="20"/>
        </w:rPr>
        <w:t>with awareness</w:t>
      </w:r>
      <w:r w:rsidR="00C64316" w:rsidRPr="002C51BA">
        <w:rPr>
          <w:rFonts w:asciiTheme="minorHAnsi" w:hAnsiTheme="minorHAnsi" w:cstheme="minorHAnsi"/>
          <w:b/>
          <w:color w:val="002060"/>
          <w:spacing w:val="-5"/>
          <w:sz w:val="20"/>
          <w:szCs w:val="20"/>
        </w:rPr>
        <w:t xml:space="preserve">                                                                    </w:t>
      </w:r>
      <w:r w:rsidR="00C64316" w:rsidRPr="002C51BA">
        <w:rPr>
          <w:rFonts w:asciiTheme="minorHAnsi" w:hAnsiTheme="minorHAnsi" w:cstheme="minorHAnsi"/>
          <w:b/>
          <w:i/>
          <w:color w:val="002060"/>
          <w:spacing w:val="-5"/>
          <w:sz w:val="20"/>
          <w:szCs w:val="20"/>
        </w:rPr>
        <w:t xml:space="preserve">                                                                                                                                                .                                                           Sergeant </w:t>
      </w:r>
      <w:r w:rsidR="00021E6D" w:rsidRPr="002C51BA">
        <w:rPr>
          <w:rFonts w:asciiTheme="minorHAnsi" w:hAnsiTheme="minorHAnsi" w:cstheme="minorHAnsi"/>
          <w:b/>
          <w:i/>
          <w:color w:val="002060"/>
          <w:spacing w:val="-5"/>
          <w:sz w:val="20"/>
          <w:szCs w:val="20"/>
        </w:rPr>
        <w:t xml:space="preserve">Dave </w:t>
      </w:r>
      <w:proofErr w:type="spellStart"/>
      <w:r w:rsidR="00021E6D" w:rsidRPr="002C51BA">
        <w:rPr>
          <w:rFonts w:asciiTheme="minorHAnsi" w:hAnsiTheme="minorHAnsi" w:cstheme="minorHAnsi"/>
          <w:b/>
          <w:i/>
          <w:color w:val="002060"/>
          <w:spacing w:val="-5"/>
          <w:sz w:val="20"/>
          <w:szCs w:val="20"/>
        </w:rPr>
        <w:t>Hawksworth</w:t>
      </w:r>
      <w:proofErr w:type="spellEnd"/>
      <w:r w:rsidR="00021E6D" w:rsidRPr="002C51BA">
        <w:rPr>
          <w:rFonts w:asciiTheme="minorHAnsi" w:hAnsiTheme="minorHAnsi" w:cstheme="minorHAnsi"/>
          <w:b/>
          <w:i/>
          <w:color w:val="002060"/>
          <w:spacing w:val="-5"/>
          <w:sz w:val="20"/>
          <w:szCs w:val="20"/>
        </w:rPr>
        <w:t xml:space="preserve">, </w:t>
      </w:r>
      <w:r w:rsidR="003A5250">
        <w:rPr>
          <w:rFonts w:asciiTheme="minorHAnsi" w:hAnsiTheme="minorHAnsi" w:cstheme="minorHAnsi"/>
          <w:b/>
          <w:i/>
          <w:color w:val="002060"/>
          <w:spacing w:val="-5"/>
          <w:sz w:val="20"/>
          <w:szCs w:val="20"/>
        </w:rPr>
        <w:t>Specialist Operations Dep</w:t>
      </w:r>
      <w:r w:rsidR="0028109D">
        <w:rPr>
          <w:rFonts w:asciiTheme="minorHAnsi" w:hAnsiTheme="minorHAnsi" w:cstheme="minorHAnsi"/>
          <w:b/>
          <w:i/>
          <w:color w:val="002060"/>
          <w:spacing w:val="-5"/>
          <w:sz w:val="20"/>
          <w:szCs w:val="20"/>
        </w:rPr>
        <w:t>artmen</w:t>
      </w:r>
      <w:r w:rsidR="003A5250">
        <w:rPr>
          <w:rFonts w:asciiTheme="minorHAnsi" w:hAnsiTheme="minorHAnsi" w:cstheme="minorHAnsi"/>
          <w:b/>
          <w:i/>
          <w:color w:val="002060"/>
          <w:spacing w:val="-5"/>
          <w:sz w:val="20"/>
          <w:szCs w:val="20"/>
        </w:rPr>
        <w:t xml:space="preserve">t, </w:t>
      </w:r>
      <w:r w:rsidR="00021E6D" w:rsidRPr="002C51BA">
        <w:rPr>
          <w:rFonts w:asciiTheme="minorHAnsi" w:hAnsiTheme="minorHAnsi" w:cstheme="minorHAnsi"/>
          <w:b/>
          <w:i/>
          <w:color w:val="002060"/>
          <w:spacing w:val="-5"/>
          <w:sz w:val="20"/>
          <w:szCs w:val="20"/>
        </w:rPr>
        <w:t xml:space="preserve">Dyfed Powys Police </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3.20pm – 3.40pm                     </w:t>
      </w:r>
      <w:r w:rsidR="001567EE" w:rsidRPr="002C51BA">
        <w:rPr>
          <w:rFonts w:asciiTheme="minorHAnsi" w:eastAsiaTheme="minorHAnsi" w:hAnsiTheme="minorHAnsi" w:cstheme="minorBidi"/>
          <w:b/>
          <w:color w:val="02094C"/>
          <w:sz w:val="20"/>
          <w:szCs w:val="20"/>
        </w:rPr>
        <w:t xml:space="preserve"> </w:t>
      </w:r>
      <w:r w:rsidR="002C51BA" w:rsidRPr="002C51BA">
        <w:rPr>
          <w:rFonts w:asciiTheme="minorHAnsi" w:eastAsiaTheme="minorHAnsi" w:hAnsiTheme="minorHAnsi" w:cstheme="minorBidi"/>
          <w:b/>
          <w:color w:val="02094C"/>
          <w:sz w:val="20"/>
          <w:szCs w:val="20"/>
        </w:rPr>
        <w:t xml:space="preserve"> </w:t>
      </w:r>
      <w:r w:rsidRPr="002C51BA">
        <w:rPr>
          <w:rFonts w:asciiTheme="minorHAnsi" w:eastAsiaTheme="minorHAnsi" w:hAnsiTheme="minorHAnsi" w:cstheme="minorBidi"/>
          <w:b/>
          <w:color w:val="02094C"/>
          <w:sz w:val="20"/>
          <w:szCs w:val="20"/>
        </w:rPr>
        <w:t xml:space="preserve">Question and Answer Forum                         </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r w:rsidRPr="002C51BA">
        <w:rPr>
          <w:rFonts w:asciiTheme="minorHAnsi" w:eastAsiaTheme="minorHAnsi" w:hAnsiTheme="minorHAnsi" w:cstheme="minorBidi"/>
          <w:b/>
          <w:color w:val="02094C"/>
          <w:sz w:val="20"/>
          <w:szCs w:val="20"/>
        </w:rPr>
        <w:t xml:space="preserve">3.40pm     </w:t>
      </w:r>
      <w:r w:rsidR="002C51BA" w:rsidRPr="002C51BA">
        <w:rPr>
          <w:rFonts w:asciiTheme="minorHAnsi" w:eastAsiaTheme="minorHAnsi" w:hAnsiTheme="minorHAnsi" w:cstheme="minorBidi"/>
          <w:b/>
          <w:color w:val="02094C"/>
          <w:sz w:val="20"/>
          <w:szCs w:val="20"/>
        </w:rPr>
        <w:t xml:space="preserve">                               </w:t>
      </w:r>
      <w:r w:rsidR="002C51BA">
        <w:rPr>
          <w:rFonts w:asciiTheme="minorHAnsi" w:eastAsiaTheme="minorHAnsi" w:hAnsiTheme="minorHAnsi" w:cstheme="minorBidi"/>
          <w:b/>
          <w:color w:val="02094C"/>
          <w:sz w:val="20"/>
          <w:szCs w:val="20"/>
        </w:rPr>
        <w:t xml:space="preserve">     </w:t>
      </w:r>
      <w:r w:rsidR="00797710" w:rsidRPr="002C51BA">
        <w:rPr>
          <w:rFonts w:asciiTheme="minorHAnsi" w:eastAsiaTheme="minorHAnsi" w:hAnsiTheme="minorHAnsi" w:cstheme="minorBidi"/>
          <w:b/>
          <w:color w:val="02094C"/>
          <w:sz w:val="20"/>
          <w:szCs w:val="20"/>
        </w:rPr>
        <w:t>Prize draw for SUPERCAR DRIVE and c</w:t>
      </w:r>
      <w:r w:rsidRPr="002C51BA">
        <w:rPr>
          <w:rFonts w:asciiTheme="minorHAnsi" w:eastAsiaTheme="minorHAnsi" w:hAnsiTheme="minorHAnsi" w:cstheme="minorBidi"/>
          <w:b/>
          <w:color w:val="02094C"/>
          <w:sz w:val="20"/>
          <w:szCs w:val="20"/>
        </w:rPr>
        <w:t>lose of conference</w:t>
      </w:r>
    </w:p>
    <w:p w:rsidR="0070163C" w:rsidRPr="002C51BA" w:rsidRDefault="0070163C" w:rsidP="0070163C">
      <w:pPr>
        <w:tabs>
          <w:tab w:val="left" w:pos="2694"/>
        </w:tabs>
        <w:autoSpaceDE/>
        <w:autoSpaceDN/>
        <w:rPr>
          <w:rFonts w:asciiTheme="minorHAnsi" w:eastAsiaTheme="minorHAnsi" w:hAnsiTheme="minorHAnsi" w:cstheme="minorBidi"/>
          <w:b/>
          <w:color w:val="02094C"/>
          <w:sz w:val="20"/>
          <w:szCs w:val="20"/>
        </w:rPr>
      </w:pPr>
    </w:p>
    <w:p w:rsidR="0070163C" w:rsidRDefault="0070163C" w:rsidP="00AB75D9">
      <w:pPr>
        <w:tabs>
          <w:tab w:val="left" w:pos="2862"/>
        </w:tabs>
        <w:autoSpaceDE/>
        <w:autoSpaceDN/>
        <w:rPr>
          <w:rFonts w:asciiTheme="minorHAnsi" w:eastAsiaTheme="minorHAnsi" w:hAnsiTheme="minorHAnsi" w:cstheme="minorBidi"/>
          <w:b/>
          <w:i/>
          <w:color w:val="02094C"/>
          <w:sz w:val="20"/>
          <w:szCs w:val="20"/>
        </w:rPr>
      </w:pPr>
      <w:proofErr w:type="gramStart"/>
      <w:r w:rsidRPr="002C51BA">
        <w:rPr>
          <w:rFonts w:asciiTheme="minorHAnsi" w:eastAsiaTheme="minorHAnsi" w:hAnsiTheme="minorHAnsi" w:cstheme="minorBidi"/>
          <w:b/>
          <w:color w:val="02094C"/>
          <w:sz w:val="20"/>
          <w:szCs w:val="20"/>
        </w:rPr>
        <w:t>Chair :</w:t>
      </w:r>
      <w:proofErr w:type="gramEnd"/>
      <w:r w:rsidRPr="002C51BA">
        <w:rPr>
          <w:rFonts w:asciiTheme="minorHAnsi" w:eastAsiaTheme="minorHAnsi" w:hAnsiTheme="minorHAnsi" w:cstheme="minorBidi"/>
          <w:b/>
          <w:color w:val="02094C"/>
          <w:sz w:val="20"/>
          <w:szCs w:val="20"/>
        </w:rPr>
        <w:t xml:space="preserve"> </w:t>
      </w:r>
      <w:r w:rsidR="00A075BE" w:rsidRPr="002C51BA">
        <w:rPr>
          <w:rFonts w:asciiTheme="minorHAnsi" w:eastAsiaTheme="minorHAnsi" w:hAnsiTheme="minorHAnsi" w:cstheme="minorBidi"/>
          <w:b/>
          <w:i/>
          <w:color w:val="02094C"/>
          <w:sz w:val="20"/>
          <w:szCs w:val="20"/>
        </w:rPr>
        <w:t>Scott McKinnon, South Wales Safety Groups Alliance</w:t>
      </w:r>
    </w:p>
    <w:p w:rsidR="00EF3252" w:rsidRDefault="00EF3252" w:rsidP="00AB75D9">
      <w:pPr>
        <w:tabs>
          <w:tab w:val="left" w:pos="2862"/>
        </w:tabs>
        <w:autoSpaceDE/>
        <w:autoSpaceDN/>
        <w:rPr>
          <w:rFonts w:asciiTheme="minorHAnsi" w:eastAsiaTheme="minorHAnsi" w:hAnsiTheme="minorHAnsi" w:cstheme="minorBidi"/>
          <w:b/>
          <w:i/>
          <w:color w:val="02094C"/>
          <w:sz w:val="20"/>
          <w:szCs w:val="20"/>
        </w:rPr>
      </w:pPr>
    </w:p>
    <w:p w:rsidR="00135D56" w:rsidRPr="002C51BA" w:rsidRDefault="00135D56" w:rsidP="00AB75D9">
      <w:pPr>
        <w:tabs>
          <w:tab w:val="left" w:pos="2862"/>
        </w:tabs>
        <w:autoSpaceDE/>
        <w:autoSpaceDN/>
        <w:rPr>
          <w:rFonts w:asciiTheme="minorHAnsi" w:eastAsiaTheme="minorHAnsi" w:hAnsiTheme="minorHAnsi" w:cstheme="minorBidi"/>
          <w:b/>
          <w:color w:val="02094C"/>
          <w:sz w:val="20"/>
          <w:szCs w:val="20"/>
        </w:rPr>
      </w:pPr>
    </w:p>
    <w:p w:rsidR="002172A3" w:rsidRPr="00EF3252" w:rsidRDefault="002353FD" w:rsidP="00EF3252">
      <w:pPr>
        <w:pBdr>
          <w:top w:val="single" w:sz="4" w:space="1" w:color="auto"/>
          <w:left w:val="single" w:sz="4" w:space="4" w:color="auto"/>
          <w:bottom w:val="single" w:sz="4" w:space="1" w:color="auto"/>
          <w:right w:val="single" w:sz="4" w:space="4" w:color="auto"/>
        </w:pBdr>
        <w:tabs>
          <w:tab w:val="left" w:pos="2862"/>
        </w:tabs>
        <w:rPr>
          <w:b/>
          <w:bCs/>
          <w:szCs w:val="28"/>
        </w:rPr>
      </w:pPr>
      <w:r w:rsidRPr="00EF3252">
        <w:rPr>
          <w:b/>
          <w:szCs w:val="28"/>
        </w:rPr>
        <w:t>Delegate fee</w:t>
      </w:r>
      <w:r w:rsidR="00A075BE" w:rsidRPr="00EF3252">
        <w:rPr>
          <w:szCs w:val="28"/>
        </w:rPr>
        <w:t xml:space="preserve"> is £9</w:t>
      </w:r>
      <w:r w:rsidRPr="00EF3252">
        <w:rPr>
          <w:szCs w:val="28"/>
        </w:rPr>
        <w:t>0 per delegate - which includes lunch and refreshments – car parking is free at the stadium</w:t>
      </w:r>
      <w:r w:rsidR="002172A3" w:rsidRPr="00EF3252">
        <w:rPr>
          <w:szCs w:val="28"/>
        </w:rPr>
        <w:t xml:space="preserve"> </w:t>
      </w:r>
      <w:r w:rsidR="002172A3" w:rsidRPr="00EF3252">
        <w:rPr>
          <w:b/>
          <w:bCs/>
          <w:szCs w:val="28"/>
        </w:rPr>
        <w:t xml:space="preserve">Booking via </w:t>
      </w:r>
      <w:hyperlink r:id="rId17" w:history="1">
        <w:r w:rsidR="002172A3" w:rsidRPr="00EF3252">
          <w:rPr>
            <w:rStyle w:val="Hyperlink"/>
            <w:b/>
            <w:bCs/>
            <w:szCs w:val="28"/>
          </w:rPr>
          <w:t>this link</w:t>
        </w:r>
      </w:hyperlink>
      <w:r w:rsidR="002172A3" w:rsidRPr="00EF3252">
        <w:rPr>
          <w:b/>
          <w:bCs/>
          <w:szCs w:val="28"/>
        </w:rPr>
        <w:t xml:space="preserve"> or </w:t>
      </w:r>
    </w:p>
    <w:p w:rsidR="002172A3" w:rsidRDefault="00EF3252" w:rsidP="00EF3252">
      <w:pPr>
        <w:pBdr>
          <w:top w:val="single" w:sz="4" w:space="1" w:color="auto"/>
          <w:left w:val="single" w:sz="4" w:space="4" w:color="auto"/>
          <w:bottom w:val="single" w:sz="4" w:space="1" w:color="auto"/>
          <w:right w:val="single" w:sz="4" w:space="4" w:color="auto"/>
        </w:pBdr>
        <w:tabs>
          <w:tab w:val="left" w:pos="2862"/>
        </w:tabs>
        <w:rPr>
          <w:b/>
          <w:bCs/>
          <w:szCs w:val="28"/>
        </w:rPr>
      </w:pPr>
      <w:hyperlink r:id="rId18" w:history="1">
        <w:r w:rsidRPr="00C42805">
          <w:rPr>
            <w:rStyle w:val="Hyperlink"/>
            <w:b/>
            <w:bCs/>
            <w:szCs w:val="28"/>
          </w:rPr>
          <w:t>https://www.eventbrite.co.uk/e/health-and-safety-the-way-forward-tickets-1152473241489</w:t>
        </w:r>
      </w:hyperlink>
    </w:p>
    <w:p w:rsidR="00EF3252" w:rsidRPr="002172A3" w:rsidRDefault="00EF3252" w:rsidP="00EF3252">
      <w:pPr>
        <w:pBdr>
          <w:top w:val="single" w:sz="4" w:space="1" w:color="auto"/>
          <w:left w:val="single" w:sz="4" w:space="4" w:color="auto"/>
          <w:bottom w:val="single" w:sz="4" w:space="1" w:color="auto"/>
          <w:right w:val="single" w:sz="4" w:space="4" w:color="auto"/>
        </w:pBdr>
        <w:tabs>
          <w:tab w:val="left" w:pos="2862"/>
        </w:tabs>
        <w:rPr>
          <w:b/>
          <w:bCs/>
          <w:szCs w:val="28"/>
        </w:rPr>
      </w:pPr>
    </w:p>
    <w:p w:rsidR="00EF3252" w:rsidRPr="00EF3252" w:rsidRDefault="002172A3" w:rsidP="00EF3252">
      <w:pPr>
        <w:pBdr>
          <w:top w:val="single" w:sz="4" w:space="1" w:color="auto"/>
          <w:left w:val="single" w:sz="4" w:space="4" w:color="auto"/>
          <w:bottom w:val="single" w:sz="4" w:space="1" w:color="auto"/>
          <w:right w:val="single" w:sz="4" w:space="4" w:color="auto"/>
        </w:pBdr>
        <w:tabs>
          <w:tab w:val="left" w:pos="2862"/>
        </w:tabs>
        <w:jc w:val="both"/>
        <w:rPr>
          <w:color w:val="FF0000"/>
          <w:szCs w:val="28"/>
        </w:rPr>
      </w:pPr>
      <w:r w:rsidRPr="00EF3252">
        <w:rPr>
          <w:szCs w:val="28"/>
        </w:rPr>
        <w:t xml:space="preserve">If you do </w:t>
      </w:r>
      <w:r w:rsidRPr="00EF3252">
        <w:rPr>
          <w:b/>
          <w:szCs w:val="28"/>
        </w:rPr>
        <w:t xml:space="preserve">not </w:t>
      </w:r>
      <w:r w:rsidRPr="00EF3252">
        <w:rPr>
          <w:szCs w:val="28"/>
        </w:rPr>
        <w:t>have access to your organisation’s credit card, an invoice can be provided – please e mail</w:t>
      </w:r>
      <w:r w:rsidRPr="00EF3252">
        <w:rPr>
          <w:color w:val="FF0000"/>
          <w:szCs w:val="28"/>
        </w:rPr>
        <w:t xml:space="preserve"> </w:t>
      </w:r>
      <w:hyperlink r:id="rId19" w:history="1">
        <w:r w:rsidRPr="00EF3252">
          <w:rPr>
            <w:rStyle w:val="Hyperlink"/>
            <w:szCs w:val="28"/>
          </w:rPr>
          <w:t>South.Wales.sga@gmail.com</w:t>
        </w:r>
      </w:hyperlink>
      <w:r w:rsidRPr="00EF3252">
        <w:rPr>
          <w:szCs w:val="28"/>
        </w:rPr>
        <w:t xml:space="preserve"> to make that request.</w:t>
      </w:r>
      <w:r w:rsidRPr="00EF3252">
        <w:rPr>
          <w:color w:val="FF0000"/>
          <w:szCs w:val="28"/>
        </w:rPr>
        <w:t xml:space="preserve"> </w:t>
      </w:r>
    </w:p>
    <w:p w:rsidR="00EF3252" w:rsidRDefault="00EF3252" w:rsidP="00EF3252">
      <w:pPr>
        <w:pBdr>
          <w:top w:val="single" w:sz="4" w:space="1" w:color="auto"/>
          <w:left w:val="single" w:sz="4" w:space="4" w:color="auto"/>
          <w:bottom w:val="single" w:sz="4" w:space="1" w:color="auto"/>
          <w:right w:val="single" w:sz="4" w:space="4" w:color="auto"/>
        </w:pBdr>
        <w:tabs>
          <w:tab w:val="left" w:pos="2862"/>
        </w:tabs>
        <w:jc w:val="both"/>
        <w:rPr>
          <w:color w:val="FF0000"/>
          <w:sz w:val="28"/>
          <w:szCs w:val="28"/>
        </w:rPr>
      </w:pPr>
    </w:p>
    <w:p w:rsidR="00135D56" w:rsidRPr="00EF3252" w:rsidRDefault="002353FD" w:rsidP="00EF3252">
      <w:pPr>
        <w:pBdr>
          <w:top w:val="single" w:sz="4" w:space="1" w:color="auto"/>
          <w:left w:val="single" w:sz="4" w:space="4" w:color="auto"/>
          <w:bottom w:val="single" w:sz="4" w:space="1" w:color="auto"/>
          <w:right w:val="single" w:sz="4" w:space="4" w:color="auto"/>
        </w:pBdr>
        <w:tabs>
          <w:tab w:val="left" w:pos="2862"/>
        </w:tabs>
        <w:jc w:val="both"/>
        <w:rPr>
          <w:sz w:val="22"/>
        </w:rPr>
      </w:pPr>
      <w:r w:rsidRPr="00EF3252">
        <w:rPr>
          <w:b/>
          <w:szCs w:val="28"/>
        </w:rPr>
        <w:t>Exhibition Stands</w:t>
      </w:r>
      <w:r w:rsidR="005E7149" w:rsidRPr="00EF3252">
        <w:rPr>
          <w:szCs w:val="28"/>
        </w:rPr>
        <w:t xml:space="preserve"> cost £3</w:t>
      </w:r>
      <w:r w:rsidR="00A075BE" w:rsidRPr="00EF3252">
        <w:rPr>
          <w:szCs w:val="28"/>
        </w:rPr>
        <w:t>5</w:t>
      </w:r>
      <w:r w:rsidRPr="00EF3252">
        <w:rPr>
          <w:szCs w:val="28"/>
        </w:rPr>
        <w:t>0 per stand –</w:t>
      </w:r>
      <w:hyperlink r:id="rId20" w:history="1">
        <w:r w:rsidR="003739E5" w:rsidRPr="00EF3252">
          <w:rPr>
            <w:rStyle w:val="Hyperlink"/>
            <w:szCs w:val="28"/>
          </w:rPr>
          <w:t xml:space="preserve">Exhibition Information Pack Link  </w:t>
        </w:r>
      </w:hyperlink>
      <w:r w:rsidRPr="00EF3252">
        <w:rPr>
          <w:szCs w:val="28"/>
        </w:rPr>
        <w:t xml:space="preserve"> </w:t>
      </w:r>
      <w:r w:rsidR="00C44E05" w:rsidRPr="00EF3252">
        <w:rPr>
          <w:szCs w:val="28"/>
        </w:rPr>
        <w:t xml:space="preserve">and </w:t>
      </w:r>
      <w:hyperlink r:id="rId21" w:history="1">
        <w:r w:rsidR="003739E5" w:rsidRPr="00EF3252">
          <w:rPr>
            <w:rStyle w:val="Hyperlink"/>
            <w:szCs w:val="28"/>
          </w:rPr>
          <w:t>Booking Form Link</w:t>
        </w:r>
      </w:hyperlink>
      <w:r w:rsidR="003739E5" w:rsidRPr="00EF3252">
        <w:rPr>
          <w:szCs w:val="28"/>
        </w:rPr>
        <w:t xml:space="preserve"> </w:t>
      </w:r>
    </w:p>
    <w:sectPr w:rsidR="00135D56" w:rsidRPr="00EF3252" w:rsidSect="002172A3">
      <w:footerReference w:type="default" r:id="rId22"/>
      <w:pgSz w:w="11906" w:h="16838"/>
      <w:pgMar w:top="142"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61" w:rsidRDefault="00DB1161" w:rsidP="00F32CFD">
      <w:r>
        <w:separator/>
      </w:r>
    </w:p>
  </w:endnote>
  <w:endnote w:type="continuationSeparator" w:id="0">
    <w:p w:rsidR="00DB1161" w:rsidRDefault="00DB1161" w:rsidP="00F3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FD" w:rsidRDefault="00F32CFD">
    <w:pPr>
      <w:pStyle w:val="Footer"/>
    </w:pPr>
  </w:p>
  <w:p w:rsidR="00F32CFD" w:rsidRDefault="00F3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61" w:rsidRDefault="00DB1161" w:rsidP="00F32CFD">
      <w:r>
        <w:separator/>
      </w:r>
    </w:p>
  </w:footnote>
  <w:footnote w:type="continuationSeparator" w:id="0">
    <w:p w:rsidR="00DB1161" w:rsidRDefault="00DB1161" w:rsidP="00F3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0715"/>
    <w:multiLevelType w:val="hybridMultilevel"/>
    <w:tmpl w:val="E7D6C252"/>
    <w:lvl w:ilvl="0" w:tplc="ACC46142">
      <w:numFmt w:val="bullet"/>
      <w:lvlText w:val="·"/>
      <w:lvlJc w:val="left"/>
      <w:pPr>
        <w:ind w:left="1545" w:hanging="765"/>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721A6"/>
    <w:multiLevelType w:val="hybridMultilevel"/>
    <w:tmpl w:val="BAD65650"/>
    <w:lvl w:ilvl="0" w:tplc="ACC46142">
      <w:numFmt w:val="bullet"/>
      <w:lvlText w:val="·"/>
      <w:lvlJc w:val="left"/>
      <w:pPr>
        <w:ind w:left="1545" w:hanging="765"/>
      </w:pPr>
      <w:rPr>
        <w:rFonts w:ascii="Times New Roman" w:eastAsia="Times New Roman" w:hAnsi="Times New Roman" w:cs="Times New Roman" w:hint="default"/>
        <w:sz w:val="28"/>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58FD381D"/>
    <w:multiLevelType w:val="hybridMultilevel"/>
    <w:tmpl w:val="F738EB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633B282E"/>
    <w:multiLevelType w:val="hybridMultilevel"/>
    <w:tmpl w:val="1C0C6834"/>
    <w:lvl w:ilvl="0" w:tplc="291EC6E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C3619AC"/>
    <w:multiLevelType w:val="hybridMultilevel"/>
    <w:tmpl w:val="D69A7108"/>
    <w:lvl w:ilvl="0" w:tplc="E0ACDA82">
      <w:numFmt w:val="bullet"/>
      <w:lvlText w:val=""/>
      <w:lvlJc w:val="left"/>
      <w:pPr>
        <w:ind w:left="1365" w:hanging="585"/>
      </w:pPr>
      <w:rPr>
        <w:rFonts w:ascii="Symbol" w:eastAsia="Times New Roman" w:hAnsi="Symbol" w:cs="Arial" w:hint="default"/>
        <w:sz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762B2F73"/>
    <w:multiLevelType w:val="hybridMultilevel"/>
    <w:tmpl w:val="A0069928"/>
    <w:lvl w:ilvl="0" w:tplc="291EC6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8A"/>
    <w:rsid w:val="0001167F"/>
    <w:rsid w:val="00021E6D"/>
    <w:rsid w:val="00023A82"/>
    <w:rsid w:val="00030C37"/>
    <w:rsid w:val="0003779E"/>
    <w:rsid w:val="00047291"/>
    <w:rsid w:val="00054F84"/>
    <w:rsid w:val="00086892"/>
    <w:rsid w:val="000952FD"/>
    <w:rsid w:val="000A383C"/>
    <w:rsid w:val="000B21DE"/>
    <w:rsid w:val="000D1E42"/>
    <w:rsid w:val="000D3156"/>
    <w:rsid w:val="000E7CC2"/>
    <w:rsid w:val="000F01BF"/>
    <w:rsid w:val="0010158E"/>
    <w:rsid w:val="001310C9"/>
    <w:rsid w:val="00133C78"/>
    <w:rsid w:val="00135D56"/>
    <w:rsid w:val="001409BE"/>
    <w:rsid w:val="001433B3"/>
    <w:rsid w:val="001549D9"/>
    <w:rsid w:val="001567EE"/>
    <w:rsid w:val="001641A5"/>
    <w:rsid w:val="0017380E"/>
    <w:rsid w:val="00184BCC"/>
    <w:rsid w:val="00193958"/>
    <w:rsid w:val="001A07A5"/>
    <w:rsid w:val="001B0040"/>
    <w:rsid w:val="001B0B0F"/>
    <w:rsid w:val="001B2D38"/>
    <w:rsid w:val="001C188D"/>
    <w:rsid w:val="001C1B2E"/>
    <w:rsid w:val="001F2D63"/>
    <w:rsid w:val="00200A32"/>
    <w:rsid w:val="00207A16"/>
    <w:rsid w:val="002172A3"/>
    <w:rsid w:val="002215E2"/>
    <w:rsid w:val="00234CA0"/>
    <w:rsid w:val="002353FD"/>
    <w:rsid w:val="002454BB"/>
    <w:rsid w:val="0025187D"/>
    <w:rsid w:val="00263B88"/>
    <w:rsid w:val="00264889"/>
    <w:rsid w:val="00266F98"/>
    <w:rsid w:val="002760A4"/>
    <w:rsid w:val="0028109D"/>
    <w:rsid w:val="00281DEF"/>
    <w:rsid w:val="002A3D59"/>
    <w:rsid w:val="002B62BE"/>
    <w:rsid w:val="002C083A"/>
    <w:rsid w:val="002C51BA"/>
    <w:rsid w:val="002C6467"/>
    <w:rsid w:val="0034002A"/>
    <w:rsid w:val="00344353"/>
    <w:rsid w:val="00354B2D"/>
    <w:rsid w:val="0036148A"/>
    <w:rsid w:val="003706A2"/>
    <w:rsid w:val="003739E5"/>
    <w:rsid w:val="003877F2"/>
    <w:rsid w:val="00397377"/>
    <w:rsid w:val="003A5250"/>
    <w:rsid w:val="003A6333"/>
    <w:rsid w:val="003D437D"/>
    <w:rsid w:val="003D7DE5"/>
    <w:rsid w:val="00402A62"/>
    <w:rsid w:val="004129E7"/>
    <w:rsid w:val="00426F93"/>
    <w:rsid w:val="004321C3"/>
    <w:rsid w:val="00434B77"/>
    <w:rsid w:val="004444EC"/>
    <w:rsid w:val="00455829"/>
    <w:rsid w:val="00466E3B"/>
    <w:rsid w:val="004776A3"/>
    <w:rsid w:val="0048309C"/>
    <w:rsid w:val="00492BE8"/>
    <w:rsid w:val="00495C7F"/>
    <w:rsid w:val="004A0559"/>
    <w:rsid w:val="004D18BD"/>
    <w:rsid w:val="004D3F56"/>
    <w:rsid w:val="004E2326"/>
    <w:rsid w:val="004F225E"/>
    <w:rsid w:val="004F70FB"/>
    <w:rsid w:val="00500B2F"/>
    <w:rsid w:val="0050102B"/>
    <w:rsid w:val="0050518F"/>
    <w:rsid w:val="0052011B"/>
    <w:rsid w:val="00522AB5"/>
    <w:rsid w:val="0053000B"/>
    <w:rsid w:val="00552792"/>
    <w:rsid w:val="005935F5"/>
    <w:rsid w:val="00593E53"/>
    <w:rsid w:val="005B5F29"/>
    <w:rsid w:val="005B6E24"/>
    <w:rsid w:val="005C29DB"/>
    <w:rsid w:val="005C5BDE"/>
    <w:rsid w:val="005D7618"/>
    <w:rsid w:val="005E7149"/>
    <w:rsid w:val="005F586B"/>
    <w:rsid w:val="005F6596"/>
    <w:rsid w:val="00607CD1"/>
    <w:rsid w:val="0063616F"/>
    <w:rsid w:val="006628DD"/>
    <w:rsid w:val="006919B0"/>
    <w:rsid w:val="00697A5A"/>
    <w:rsid w:val="006A1B88"/>
    <w:rsid w:val="006A330D"/>
    <w:rsid w:val="006A3AC5"/>
    <w:rsid w:val="006B2695"/>
    <w:rsid w:val="006B5CD5"/>
    <w:rsid w:val="006C6274"/>
    <w:rsid w:val="006D6C6A"/>
    <w:rsid w:val="006E1831"/>
    <w:rsid w:val="006E6EFF"/>
    <w:rsid w:val="006F048D"/>
    <w:rsid w:val="0070163C"/>
    <w:rsid w:val="00707160"/>
    <w:rsid w:val="007217FA"/>
    <w:rsid w:val="00723F4B"/>
    <w:rsid w:val="00736253"/>
    <w:rsid w:val="007842D8"/>
    <w:rsid w:val="007852B4"/>
    <w:rsid w:val="007907F6"/>
    <w:rsid w:val="00797710"/>
    <w:rsid w:val="007A1D32"/>
    <w:rsid w:val="007A69AF"/>
    <w:rsid w:val="007B1505"/>
    <w:rsid w:val="007C1F51"/>
    <w:rsid w:val="007E0342"/>
    <w:rsid w:val="007E37E6"/>
    <w:rsid w:val="007F5E39"/>
    <w:rsid w:val="00800C4E"/>
    <w:rsid w:val="00801280"/>
    <w:rsid w:val="00806F22"/>
    <w:rsid w:val="0081031F"/>
    <w:rsid w:val="00811E7A"/>
    <w:rsid w:val="00822BEB"/>
    <w:rsid w:val="00823A9D"/>
    <w:rsid w:val="0082687A"/>
    <w:rsid w:val="00832352"/>
    <w:rsid w:val="008456A5"/>
    <w:rsid w:val="00862054"/>
    <w:rsid w:val="00875A51"/>
    <w:rsid w:val="0088227F"/>
    <w:rsid w:val="00890170"/>
    <w:rsid w:val="008A3A8A"/>
    <w:rsid w:val="008B0D56"/>
    <w:rsid w:val="008C5C2B"/>
    <w:rsid w:val="008D3766"/>
    <w:rsid w:val="008E31B8"/>
    <w:rsid w:val="0091435E"/>
    <w:rsid w:val="00915A0E"/>
    <w:rsid w:val="00947757"/>
    <w:rsid w:val="00965FC6"/>
    <w:rsid w:val="00983F60"/>
    <w:rsid w:val="009944B9"/>
    <w:rsid w:val="0099750F"/>
    <w:rsid w:val="009B058C"/>
    <w:rsid w:val="009D780A"/>
    <w:rsid w:val="009E2696"/>
    <w:rsid w:val="009F41DB"/>
    <w:rsid w:val="00A075BE"/>
    <w:rsid w:val="00A10136"/>
    <w:rsid w:val="00A11180"/>
    <w:rsid w:val="00A11B79"/>
    <w:rsid w:val="00A3575E"/>
    <w:rsid w:val="00A8113F"/>
    <w:rsid w:val="00A813AA"/>
    <w:rsid w:val="00AA2270"/>
    <w:rsid w:val="00AA4992"/>
    <w:rsid w:val="00AB75D9"/>
    <w:rsid w:val="00AC07CB"/>
    <w:rsid w:val="00AE6053"/>
    <w:rsid w:val="00B039C2"/>
    <w:rsid w:val="00B041EC"/>
    <w:rsid w:val="00B21028"/>
    <w:rsid w:val="00B3414E"/>
    <w:rsid w:val="00B45F45"/>
    <w:rsid w:val="00BA7DDF"/>
    <w:rsid w:val="00BB45D0"/>
    <w:rsid w:val="00BC2386"/>
    <w:rsid w:val="00BC3012"/>
    <w:rsid w:val="00BD0D94"/>
    <w:rsid w:val="00BE4074"/>
    <w:rsid w:val="00C24E9F"/>
    <w:rsid w:val="00C30CCA"/>
    <w:rsid w:val="00C44E05"/>
    <w:rsid w:val="00C46771"/>
    <w:rsid w:val="00C53F54"/>
    <w:rsid w:val="00C55C42"/>
    <w:rsid w:val="00C64316"/>
    <w:rsid w:val="00C8664D"/>
    <w:rsid w:val="00CB7C94"/>
    <w:rsid w:val="00CB7F00"/>
    <w:rsid w:val="00CE0355"/>
    <w:rsid w:val="00CF069D"/>
    <w:rsid w:val="00CF41C1"/>
    <w:rsid w:val="00CF69EF"/>
    <w:rsid w:val="00D14EF2"/>
    <w:rsid w:val="00D21392"/>
    <w:rsid w:val="00D6408C"/>
    <w:rsid w:val="00D81CFE"/>
    <w:rsid w:val="00D8306B"/>
    <w:rsid w:val="00DB1161"/>
    <w:rsid w:val="00DC3596"/>
    <w:rsid w:val="00DD5DC3"/>
    <w:rsid w:val="00DE1AC8"/>
    <w:rsid w:val="00DF24E6"/>
    <w:rsid w:val="00E07017"/>
    <w:rsid w:val="00E1462F"/>
    <w:rsid w:val="00E33AF8"/>
    <w:rsid w:val="00E4499F"/>
    <w:rsid w:val="00E56DA8"/>
    <w:rsid w:val="00E60679"/>
    <w:rsid w:val="00E71258"/>
    <w:rsid w:val="00E839A3"/>
    <w:rsid w:val="00E94CB9"/>
    <w:rsid w:val="00E96ABF"/>
    <w:rsid w:val="00EA3BDE"/>
    <w:rsid w:val="00ED1480"/>
    <w:rsid w:val="00EF2932"/>
    <w:rsid w:val="00EF30A8"/>
    <w:rsid w:val="00EF3252"/>
    <w:rsid w:val="00EF385E"/>
    <w:rsid w:val="00F112FE"/>
    <w:rsid w:val="00F260C7"/>
    <w:rsid w:val="00F32CFD"/>
    <w:rsid w:val="00F62085"/>
    <w:rsid w:val="00F92BF9"/>
    <w:rsid w:val="00F95FB6"/>
    <w:rsid w:val="00F97B86"/>
    <w:rsid w:val="00FC21D7"/>
    <w:rsid w:val="00FC5F2D"/>
    <w:rsid w:val="00FD402C"/>
    <w:rsid w:val="00FD6D42"/>
    <w:rsid w:val="00FE6A01"/>
    <w:rsid w:val="00FF2748"/>
    <w:rsid w:val="00FF6548"/>
    <w:rsid w:val="00FF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8A"/>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75E"/>
    <w:rPr>
      <w:color w:val="0000FF"/>
      <w:u w:val="single"/>
    </w:rPr>
  </w:style>
  <w:style w:type="paragraph" w:customStyle="1" w:styleId="yiv5675650027msonormal">
    <w:name w:val="yiv5675650027msonormal"/>
    <w:basedOn w:val="Normal"/>
    <w:rsid w:val="00593E53"/>
    <w:pPr>
      <w:autoSpaceDE/>
      <w:autoSpaceDN/>
      <w:spacing w:before="100" w:beforeAutospacing="1" w:after="100" w:afterAutospacing="1"/>
    </w:pPr>
    <w:rPr>
      <w:lang w:eastAsia="en-GB"/>
    </w:rPr>
  </w:style>
  <w:style w:type="paragraph" w:customStyle="1" w:styleId="yiv5675650027msolistparagraph">
    <w:name w:val="yiv5675650027msolistparagraph"/>
    <w:basedOn w:val="Normal"/>
    <w:rsid w:val="00593E53"/>
    <w:pPr>
      <w:autoSpaceDE/>
      <w:autoSpaceDN/>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0163C"/>
    <w:rPr>
      <w:rFonts w:ascii="Tahoma" w:hAnsi="Tahoma" w:cs="Tahoma"/>
      <w:sz w:val="16"/>
      <w:szCs w:val="16"/>
    </w:rPr>
  </w:style>
  <w:style w:type="character" w:customStyle="1" w:styleId="BalloonTextChar">
    <w:name w:val="Balloon Text Char"/>
    <w:basedOn w:val="DefaultParagraphFont"/>
    <w:link w:val="BalloonText"/>
    <w:uiPriority w:val="99"/>
    <w:semiHidden/>
    <w:rsid w:val="0070163C"/>
    <w:rPr>
      <w:rFonts w:ascii="Tahoma" w:eastAsia="Times New Roman" w:hAnsi="Tahoma" w:cs="Tahoma"/>
      <w:sz w:val="16"/>
      <w:szCs w:val="16"/>
    </w:rPr>
  </w:style>
  <w:style w:type="paragraph" w:styleId="ListParagraph">
    <w:name w:val="List Paragraph"/>
    <w:basedOn w:val="Normal"/>
    <w:uiPriority w:val="34"/>
    <w:qFormat/>
    <w:rsid w:val="008456A5"/>
    <w:pPr>
      <w:ind w:left="720"/>
      <w:contextualSpacing/>
    </w:pPr>
  </w:style>
  <w:style w:type="character" w:styleId="FollowedHyperlink">
    <w:name w:val="FollowedHyperlink"/>
    <w:basedOn w:val="DefaultParagraphFont"/>
    <w:uiPriority w:val="99"/>
    <w:semiHidden/>
    <w:unhideWhenUsed/>
    <w:rsid w:val="004776A3"/>
    <w:rPr>
      <w:color w:val="800080" w:themeColor="followedHyperlink"/>
      <w:u w:val="single"/>
    </w:rPr>
  </w:style>
  <w:style w:type="paragraph" w:styleId="Header">
    <w:name w:val="header"/>
    <w:basedOn w:val="Normal"/>
    <w:link w:val="HeaderChar"/>
    <w:uiPriority w:val="99"/>
    <w:unhideWhenUsed/>
    <w:rsid w:val="00F32CFD"/>
    <w:pPr>
      <w:tabs>
        <w:tab w:val="center" w:pos="4513"/>
        <w:tab w:val="right" w:pos="9026"/>
      </w:tabs>
    </w:pPr>
  </w:style>
  <w:style w:type="character" w:customStyle="1" w:styleId="HeaderChar">
    <w:name w:val="Header Char"/>
    <w:basedOn w:val="DefaultParagraphFont"/>
    <w:link w:val="Header"/>
    <w:uiPriority w:val="99"/>
    <w:rsid w:val="00F32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CFD"/>
    <w:pPr>
      <w:tabs>
        <w:tab w:val="center" w:pos="4513"/>
        <w:tab w:val="right" w:pos="9026"/>
      </w:tabs>
    </w:pPr>
  </w:style>
  <w:style w:type="character" w:customStyle="1" w:styleId="FooterChar">
    <w:name w:val="Footer Char"/>
    <w:basedOn w:val="DefaultParagraphFont"/>
    <w:link w:val="Footer"/>
    <w:uiPriority w:val="99"/>
    <w:rsid w:val="00F32CFD"/>
    <w:rPr>
      <w:rFonts w:ascii="Times New Roman" w:eastAsia="Times New Roman" w:hAnsi="Times New Roman" w:cs="Times New Roman"/>
      <w:sz w:val="24"/>
      <w:szCs w:val="24"/>
    </w:rPr>
  </w:style>
  <w:style w:type="paragraph" w:customStyle="1" w:styleId="yiv8047217085ydpda399173yiv5479572174msonormal">
    <w:name w:val="yiv8047217085ydpda399173yiv5479572174msonormal"/>
    <w:basedOn w:val="Normal"/>
    <w:rsid w:val="00BE4074"/>
    <w:pPr>
      <w:autoSpaceDE/>
      <w:autoSpaceDN/>
      <w:spacing w:before="100" w:beforeAutospacing="1" w:after="100" w:afterAutospacing="1"/>
    </w:pPr>
    <w:rPr>
      <w:lang w:eastAsia="en-GB"/>
    </w:rPr>
  </w:style>
  <w:style w:type="paragraph" w:styleId="NormalWeb">
    <w:name w:val="Normal (Web)"/>
    <w:basedOn w:val="Normal"/>
    <w:uiPriority w:val="99"/>
    <w:unhideWhenUsed/>
    <w:rsid w:val="00184BCC"/>
    <w:pPr>
      <w:autoSpaceDE/>
      <w:autoSpaceDN/>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8A"/>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75E"/>
    <w:rPr>
      <w:color w:val="0000FF"/>
      <w:u w:val="single"/>
    </w:rPr>
  </w:style>
  <w:style w:type="paragraph" w:customStyle="1" w:styleId="yiv5675650027msonormal">
    <w:name w:val="yiv5675650027msonormal"/>
    <w:basedOn w:val="Normal"/>
    <w:rsid w:val="00593E53"/>
    <w:pPr>
      <w:autoSpaceDE/>
      <w:autoSpaceDN/>
      <w:spacing w:before="100" w:beforeAutospacing="1" w:after="100" w:afterAutospacing="1"/>
    </w:pPr>
    <w:rPr>
      <w:lang w:eastAsia="en-GB"/>
    </w:rPr>
  </w:style>
  <w:style w:type="paragraph" w:customStyle="1" w:styleId="yiv5675650027msolistparagraph">
    <w:name w:val="yiv5675650027msolistparagraph"/>
    <w:basedOn w:val="Normal"/>
    <w:rsid w:val="00593E53"/>
    <w:pPr>
      <w:autoSpaceDE/>
      <w:autoSpaceDN/>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0163C"/>
    <w:rPr>
      <w:rFonts w:ascii="Tahoma" w:hAnsi="Tahoma" w:cs="Tahoma"/>
      <w:sz w:val="16"/>
      <w:szCs w:val="16"/>
    </w:rPr>
  </w:style>
  <w:style w:type="character" w:customStyle="1" w:styleId="BalloonTextChar">
    <w:name w:val="Balloon Text Char"/>
    <w:basedOn w:val="DefaultParagraphFont"/>
    <w:link w:val="BalloonText"/>
    <w:uiPriority w:val="99"/>
    <w:semiHidden/>
    <w:rsid w:val="0070163C"/>
    <w:rPr>
      <w:rFonts w:ascii="Tahoma" w:eastAsia="Times New Roman" w:hAnsi="Tahoma" w:cs="Tahoma"/>
      <w:sz w:val="16"/>
      <w:szCs w:val="16"/>
    </w:rPr>
  </w:style>
  <w:style w:type="paragraph" w:styleId="ListParagraph">
    <w:name w:val="List Paragraph"/>
    <w:basedOn w:val="Normal"/>
    <w:uiPriority w:val="34"/>
    <w:qFormat/>
    <w:rsid w:val="008456A5"/>
    <w:pPr>
      <w:ind w:left="720"/>
      <w:contextualSpacing/>
    </w:pPr>
  </w:style>
  <w:style w:type="character" w:styleId="FollowedHyperlink">
    <w:name w:val="FollowedHyperlink"/>
    <w:basedOn w:val="DefaultParagraphFont"/>
    <w:uiPriority w:val="99"/>
    <w:semiHidden/>
    <w:unhideWhenUsed/>
    <w:rsid w:val="004776A3"/>
    <w:rPr>
      <w:color w:val="800080" w:themeColor="followedHyperlink"/>
      <w:u w:val="single"/>
    </w:rPr>
  </w:style>
  <w:style w:type="paragraph" w:styleId="Header">
    <w:name w:val="header"/>
    <w:basedOn w:val="Normal"/>
    <w:link w:val="HeaderChar"/>
    <w:uiPriority w:val="99"/>
    <w:unhideWhenUsed/>
    <w:rsid w:val="00F32CFD"/>
    <w:pPr>
      <w:tabs>
        <w:tab w:val="center" w:pos="4513"/>
        <w:tab w:val="right" w:pos="9026"/>
      </w:tabs>
    </w:pPr>
  </w:style>
  <w:style w:type="character" w:customStyle="1" w:styleId="HeaderChar">
    <w:name w:val="Header Char"/>
    <w:basedOn w:val="DefaultParagraphFont"/>
    <w:link w:val="Header"/>
    <w:uiPriority w:val="99"/>
    <w:rsid w:val="00F32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2CFD"/>
    <w:pPr>
      <w:tabs>
        <w:tab w:val="center" w:pos="4513"/>
        <w:tab w:val="right" w:pos="9026"/>
      </w:tabs>
    </w:pPr>
  </w:style>
  <w:style w:type="character" w:customStyle="1" w:styleId="FooterChar">
    <w:name w:val="Footer Char"/>
    <w:basedOn w:val="DefaultParagraphFont"/>
    <w:link w:val="Footer"/>
    <w:uiPriority w:val="99"/>
    <w:rsid w:val="00F32CFD"/>
    <w:rPr>
      <w:rFonts w:ascii="Times New Roman" w:eastAsia="Times New Roman" w:hAnsi="Times New Roman" w:cs="Times New Roman"/>
      <w:sz w:val="24"/>
      <w:szCs w:val="24"/>
    </w:rPr>
  </w:style>
  <w:style w:type="paragraph" w:customStyle="1" w:styleId="yiv8047217085ydpda399173yiv5479572174msonormal">
    <w:name w:val="yiv8047217085ydpda399173yiv5479572174msonormal"/>
    <w:basedOn w:val="Normal"/>
    <w:rsid w:val="00BE4074"/>
    <w:pPr>
      <w:autoSpaceDE/>
      <w:autoSpaceDN/>
      <w:spacing w:before="100" w:beforeAutospacing="1" w:after="100" w:afterAutospacing="1"/>
    </w:pPr>
    <w:rPr>
      <w:lang w:eastAsia="en-GB"/>
    </w:rPr>
  </w:style>
  <w:style w:type="paragraph" w:styleId="NormalWeb">
    <w:name w:val="Normal (Web)"/>
    <w:basedOn w:val="Normal"/>
    <w:uiPriority w:val="99"/>
    <w:unhideWhenUsed/>
    <w:rsid w:val="00184BCC"/>
    <w:pPr>
      <w:autoSpaceDE/>
      <w:autoSpaceDN/>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1650">
      <w:bodyDiv w:val="1"/>
      <w:marLeft w:val="0"/>
      <w:marRight w:val="0"/>
      <w:marTop w:val="0"/>
      <w:marBottom w:val="0"/>
      <w:divBdr>
        <w:top w:val="none" w:sz="0" w:space="0" w:color="auto"/>
        <w:left w:val="none" w:sz="0" w:space="0" w:color="auto"/>
        <w:bottom w:val="none" w:sz="0" w:space="0" w:color="auto"/>
        <w:right w:val="none" w:sz="0" w:space="0" w:color="auto"/>
      </w:divBdr>
    </w:div>
    <w:div w:id="912197624">
      <w:bodyDiv w:val="1"/>
      <w:marLeft w:val="0"/>
      <w:marRight w:val="0"/>
      <w:marTop w:val="0"/>
      <w:marBottom w:val="0"/>
      <w:divBdr>
        <w:top w:val="none" w:sz="0" w:space="0" w:color="auto"/>
        <w:left w:val="none" w:sz="0" w:space="0" w:color="auto"/>
        <w:bottom w:val="none" w:sz="0" w:space="0" w:color="auto"/>
        <w:right w:val="none" w:sz="0" w:space="0" w:color="auto"/>
      </w:divBdr>
    </w:div>
    <w:div w:id="987633019">
      <w:bodyDiv w:val="1"/>
      <w:marLeft w:val="0"/>
      <w:marRight w:val="0"/>
      <w:marTop w:val="0"/>
      <w:marBottom w:val="0"/>
      <w:divBdr>
        <w:top w:val="none" w:sz="0" w:space="0" w:color="auto"/>
        <w:left w:val="none" w:sz="0" w:space="0" w:color="auto"/>
        <w:bottom w:val="none" w:sz="0" w:space="0" w:color="auto"/>
        <w:right w:val="none" w:sz="0" w:space="0" w:color="auto"/>
      </w:divBdr>
      <w:divsChild>
        <w:div w:id="333994349">
          <w:blockQuote w:val="1"/>
          <w:marLeft w:val="120"/>
          <w:marRight w:val="0"/>
          <w:marTop w:val="0"/>
          <w:marBottom w:val="0"/>
          <w:divBdr>
            <w:top w:val="none" w:sz="0" w:space="0" w:color="auto"/>
            <w:left w:val="none" w:sz="0" w:space="0" w:color="auto"/>
            <w:bottom w:val="none" w:sz="0" w:space="0" w:color="auto"/>
            <w:right w:val="none" w:sz="0" w:space="0" w:color="auto"/>
          </w:divBdr>
          <w:divsChild>
            <w:div w:id="1777628762">
              <w:marLeft w:val="0"/>
              <w:marRight w:val="0"/>
              <w:marTop w:val="0"/>
              <w:marBottom w:val="0"/>
              <w:divBdr>
                <w:top w:val="none" w:sz="0" w:space="0" w:color="auto"/>
                <w:left w:val="none" w:sz="0" w:space="0" w:color="auto"/>
                <w:bottom w:val="none" w:sz="0" w:space="0" w:color="auto"/>
                <w:right w:val="none" w:sz="0" w:space="0" w:color="auto"/>
              </w:divBdr>
              <w:divsChild>
                <w:div w:id="516502004">
                  <w:marLeft w:val="0"/>
                  <w:marRight w:val="0"/>
                  <w:marTop w:val="0"/>
                  <w:marBottom w:val="0"/>
                  <w:divBdr>
                    <w:top w:val="none" w:sz="0" w:space="0" w:color="auto"/>
                    <w:left w:val="none" w:sz="0" w:space="0" w:color="auto"/>
                    <w:bottom w:val="none" w:sz="0" w:space="0" w:color="auto"/>
                    <w:right w:val="none" w:sz="0" w:space="0" w:color="auto"/>
                  </w:divBdr>
                  <w:divsChild>
                    <w:div w:id="21637924">
                      <w:marLeft w:val="0"/>
                      <w:marRight w:val="0"/>
                      <w:marTop w:val="0"/>
                      <w:marBottom w:val="0"/>
                      <w:divBdr>
                        <w:top w:val="none" w:sz="0" w:space="0" w:color="auto"/>
                        <w:left w:val="none" w:sz="0" w:space="0" w:color="auto"/>
                        <w:bottom w:val="none" w:sz="0" w:space="0" w:color="auto"/>
                        <w:right w:val="none" w:sz="0" w:space="0" w:color="auto"/>
                      </w:divBdr>
                      <w:divsChild>
                        <w:div w:id="1633515365">
                          <w:marLeft w:val="120"/>
                          <w:marRight w:val="0"/>
                          <w:marTop w:val="0"/>
                          <w:marBottom w:val="0"/>
                          <w:divBdr>
                            <w:top w:val="none" w:sz="0" w:space="0" w:color="auto"/>
                            <w:left w:val="single" w:sz="6" w:space="6" w:color="CCCCCC"/>
                            <w:bottom w:val="none" w:sz="0" w:space="0" w:color="auto"/>
                            <w:right w:val="none" w:sz="0" w:space="0" w:color="auto"/>
                          </w:divBdr>
                          <w:divsChild>
                            <w:div w:id="870804807">
                              <w:marLeft w:val="0"/>
                              <w:marRight w:val="0"/>
                              <w:marTop w:val="0"/>
                              <w:marBottom w:val="0"/>
                              <w:divBdr>
                                <w:top w:val="none" w:sz="0" w:space="0" w:color="auto"/>
                                <w:left w:val="none" w:sz="0" w:space="0" w:color="auto"/>
                                <w:bottom w:val="none" w:sz="0" w:space="0" w:color="auto"/>
                                <w:right w:val="none" w:sz="0" w:space="0" w:color="auto"/>
                              </w:divBdr>
                              <w:divsChild>
                                <w:div w:id="1906337133">
                                  <w:marLeft w:val="0"/>
                                  <w:marRight w:val="0"/>
                                  <w:marTop w:val="0"/>
                                  <w:marBottom w:val="0"/>
                                  <w:divBdr>
                                    <w:top w:val="none" w:sz="0" w:space="0" w:color="auto"/>
                                    <w:left w:val="none" w:sz="0" w:space="0" w:color="auto"/>
                                    <w:bottom w:val="none" w:sz="0" w:space="0" w:color="auto"/>
                                    <w:right w:val="none" w:sz="0" w:space="0" w:color="auto"/>
                                  </w:divBdr>
                                  <w:divsChild>
                                    <w:div w:id="1505512613">
                                      <w:marLeft w:val="0"/>
                                      <w:marRight w:val="0"/>
                                      <w:marTop w:val="0"/>
                                      <w:marBottom w:val="0"/>
                                      <w:divBdr>
                                        <w:top w:val="none" w:sz="0" w:space="0" w:color="auto"/>
                                        <w:left w:val="none" w:sz="0" w:space="0" w:color="auto"/>
                                        <w:bottom w:val="none" w:sz="0" w:space="0" w:color="auto"/>
                                        <w:right w:val="none" w:sz="0" w:space="0" w:color="auto"/>
                                      </w:divBdr>
                                      <w:divsChild>
                                        <w:div w:id="1944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306171">
      <w:bodyDiv w:val="1"/>
      <w:marLeft w:val="0"/>
      <w:marRight w:val="0"/>
      <w:marTop w:val="0"/>
      <w:marBottom w:val="0"/>
      <w:divBdr>
        <w:top w:val="none" w:sz="0" w:space="0" w:color="auto"/>
        <w:left w:val="none" w:sz="0" w:space="0" w:color="auto"/>
        <w:bottom w:val="none" w:sz="0" w:space="0" w:color="auto"/>
        <w:right w:val="none" w:sz="0" w:space="0" w:color="auto"/>
      </w:divBdr>
    </w:div>
    <w:div w:id="1391804769">
      <w:bodyDiv w:val="1"/>
      <w:marLeft w:val="0"/>
      <w:marRight w:val="0"/>
      <w:marTop w:val="0"/>
      <w:marBottom w:val="0"/>
      <w:divBdr>
        <w:top w:val="none" w:sz="0" w:space="0" w:color="auto"/>
        <w:left w:val="none" w:sz="0" w:space="0" w:color="auto"/>
        <w:bottom w:val="none" w:sz="0" w:space="0" w:color="auto"/>
        <w:right w:val="none" w:sz="0" w:space="0" w:color="auto"/>
      </w:divBdr>
    </w:div>
    <w:div w:id="1503665371">
      <w:bodyDiv w:val="1"/>
      <w:marLeft w:val="0"/>
      <w:marRight w:val="0"/>
      <w:marTop w:val="0"/>
      <w:marBottom w:val="0"/>
      <w:divBdr>
        <w:top w:val="none" w:sz="0" w:space="0" w:color="auto"/>
        <w:left w:val="none" w:sz="0" w:space="0" w:color="auto"/>
        <w:bottom w:val="none" w:sz="0" w:space="0" w:color="auto"/>
        <w:right w:val="none" w:sz="0" w:space="0" w:color="auto"/>
      </w:divBdr>
      <w:divsChild>
        <w:div w:id="1463157883">
          <w:marLeft w:val="0"/>
          <w:marRight w:val="0"/>
          <w:marTop w:val="0"/>
          <w:marBottom w:val="0"/>
          <w:divBdr>
            <w:top w:val="none" w:sz="0" w:space="0" w:color="auto"/>
            <w:left w:val="none" w:sz="0" w:space="0" w:color="auto"/>
            <w:bottom w:val="none" w:sz="0" w:space="0" w:color="auto"/>
            <w:right w:val="none" w:sz="0" w:space="0" w:color="auto"/>
          </w:divBdr>
          <w:divsChild>
            <w:div w:id="1117798737">
              <w:marLeft w:val="0"/>
              <w:marRight w:val="0"/>
              <w:marTop w:val="0"/>
              <w:marBottom w:val="0"/>
              <w:divBdr>
                <w:top w:val="none" w:sz="0" w:space="0" w:color="auto"/>
                <w:left w:val="none" w:sz="0" w:space="0" w:color="auto"/>
                <w:bottom w:val="none" w:sz="0" w:space="0" w:color="auto"/>
                <w:right w:val="none" w:sz="0" w:space="0" w:color="auto"/>
              </w:divBdr>
            </w:div>
            <w:div w:id="16645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8047">
      <w:bodyDiv w:val="1"/>
      <w:marLeft w:val="0"/>
      <w:marRight w:val="0"/>
      <w:marTop w:val="0"/>
      <w:marBottom w:val="0"/>
      <w:divBdr>
        <w:top w:val="none" w:sz="0" w:space="0" w:color="auto"/>
        <w:left w:val="none" w:sz="0" w:space="0" w:color="auto"/>
        <w:bottom w:val="none" w:sz="0" w:space="0" w:color="auto"/>
        <w:right w:val="none" w:sz="0" w:space="0" w:color="auto"/>
      </w:divBdr>
    </w:div>
    <w:div w:id="1791244729">
      <w:bodyDiv w:val="1"/>
      <w:marLeft w:val="0"/>
      <w:marRight w:val="0"/>
      <w:marTop w:val="0"/>
      <w:marBottom w:val="0"/>
      <w:divBdr>
        <w:top w:val="none" w:sz="0" w:space="0" w:color="auto"/>
        <w:left w:val="none" w:sz="0" w:space="0" w:color="auto"/>
        <w:bottom w:val="none" w:sz="0" w:space="0" w:color="auto"/>
        <w:right w:val="none" w:sz="0" w:space="0" w:color="auto"/>
      </w:divBdr>
    </w:div>
    <w:div w:id="18102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th.Wales.sga@gmail.com" TargetMode="External"/><Relationship Id="rId18" Type="http://schemas.openxmlformats.org/officeDocument/2006/relationships/hyperlink" Target="https://www.eventbrite.co.uk/e/health-and-safety-the-way-forward-tickets-1152473241489" TargetMode="External"/><Relationship Id="rId3" Type="http://schemas.openxmlformats.org/officeDocument/2006/relationships/styles" Target="styles.xml"/><Relationship Id="rId21" Type="http://schemas.openxmlformats.org/officeDocument/2006/relationships/hyperlink" Target="https://view.officeapps.live.com/op/view.aspx?src=https%3A%2F%2Fswwsafetygroup.co.uk%2Fwp-content%2Fuploads%2F2024%2F11%2FExhibition-Stand-BOOKING-FORM-Swansea-2025.docx&amp;wdOrigin=BROWSELINK" TargetMode="External"/><Relationship Id="rId7" Type="http://schemas.openxmlformats.org/officeDocument/2006/relationships/footnotes" Target="footnotes.xml"/><Relationship Id="rId12" Type="http://schemas.openxmlformats.org/officeDocument/2006/relationships/hyperlink" Target="https://www.eventbrite.co.uk/e/health-and-safety-the-way-forward-tickets-1152473241489" TargetMode="External"/><Relationship Id="rId17" Type="http://schemas.openxmlformats.org/officeDocument/2006/relationships/hyperlink" Target="https://www.eventbrite.co.uk/e/health-and-safety-the-way-forward-tickets-1152473241489"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view.officeapps.live.com/op/view.aspx?src=https%3A%2F%2Fswwsafetygroup.co.uk%2Fwp-content%2Fuploads%2F2024%2F11%2FExhibitors-Information-Pack-Alliance-Conference-Swansea-2025.docx&amp;wdOrigin=BROWSE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eventbrite.co.uk/e/health-and-safety-the-way-forward-tickets-1152473241489" TargetMode="External"/><Relationship Id="rId19" Type="http://schemas.openxmlformats.org/officeDocument/2006/relationships/hyperlink" Target="mailto:South.Wales.sga@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outh.Wales.sga@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F1E5-83BB-4793-A7C4-4F780BB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2025-01-07T10:03:00Z</cp:lastPrinted>
  <dcterms:created xsi:type="dcterms:W3CDTF">2024-12-09T14:39:00Z</dcterms:created>
  <dcterms:modified xsi:type="dcterms:W3CDTF">2025-01-20T10:32:00Z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2023-12-01T09:59:26Z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86fe2831-ba63-4ee4-b70a-04e0b533b090</vt:lpwstr>
  </property>
  <property fmtid="{D5CDD505-2E9C-101B-9397-08002B2CF9AE}" pid="8" name="MSIP_Label_7beefdff-6834-454f-be00-a68b5bc5f471_ContentBits">
    <vt:lpwstr>0</vt:lpwstr>
  </property>
</Properties>
</file>